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AA11" w14:textId="7EAE8D65" w:rsidR="001909BE" w:rsidRPr="00342212" w:rsidRDefault="001909BE" w:rsidP="001909BE">
      <w:pPr>
        <w:pStyle w:val="HOPEH1"/>
        <w:jc w:val="center"/>
      </w:pPr>
    </w:p>
    <w:p w14:paraId="2BC66E5B" w14:textId="2E5CDF5C" w:rsidR="001909BE" w:rsidRPr="00342212" w:rsidRDefault="006D4291" w:rsidP="001909BE">
      <w:pPr>
        <w:pStyle w:val="HOPEH1"/>
        <w:jc w:val="center"/>
      </w:pPr>
      <w:r w:rsidRPr="00342212">
        <w:br/>
      </w:r>
    </w:p>
    <w:p w14:paraId="4126D420" w14:textId="77777777" w:rsidR="007D6E02" w:rsidRDefault="007D6E02" w:rsidP="0083532F">
      <w:pPr>
        <w:pStyle w:val="Title"/>
        <w:jc w:val="center"/>
        <w:rPr>
          <w:sz w:val="72"/>
        </w:rPr>
      </w:pPr>
    </w:p>
    <w:p w14:paraId="0CD52E1B" w14:textId="77777777" w:rsidR="007D6E02" w:rsidRDefault="007D6E02" w:rsidP="0083532F">
      <w:pPr>
        <w:pStyle w:val="Title"/>
        <w:jc w:val="center"/>
        <w:rPr>
          <w:sz w:val="72"/>
        </w:rPr>
      </w:pPr>
    </w:p>
    <w:p w14:paraId="221A46CC" w14:textId="77777777" w:rsidR="007D6E02" w:rsidRDefault="007D6E02" w:rsidP="0083532F">
      <w:pPr>
        <w:pStyle w:val="Title"/>
        <w:jc w:val="center"/>
        <w:rPr>
          <w:sz w:val="72"/>
        </w:rPr>
      </w:pPr>
    </w:p>
    <w:p w14:paraId="7D7967C5" w14:textId="77777777" w:rsidR="007D6E02" w:rsidRDefault="007D6E02" w:rsidP="0083532F">
      <w:pPr>
        <w:pStyle w:val="Title"/>
        <w:jc w:val="center"/>
        <w:rPr>
          <w:sz w:val="72"/>
        </w:rPr>
      </w:pPr>
    </w:p>
    <w:p w14:paraId="3349F0BE" w14:textId="77777777" w:rsidR="007D6E02" w:rsidRDefault="007D6E02" w:rsidP="0083532F">
      <w:pPr>
        <w:pStyle w:val="Title"/>
        <w:jc w:val="center"/>
        <w:rPr>
          <w:sz w:val="72"/>
        </w:rPr>
      </w:pPr>
    </w:p>
    <w:p w14:paraId="2FD38B60" w14:textId="77777777" w:rsidR="007D6E02" w:rsidRDefault="007D6E02" w:rsidP="0083532F">
      <w:pPr>
        <w:pStyle w:val="Title"/>
        <w:jc w:val="center"/>
        <w:rPr>
          <w:sz w:val="72"/>
        </w:rPr>
      </w:pPr>
    </w:p>
    <w:p w14:paraId="6B849E3B" w14:textId="77777777" w:rsidR="007D6E02" w:rsidRDefault="007D6E02" w:rsidP="0083532F">
      <w:pPr>
        <w:pStyle w:val="Title"/>
        <w:jc w:val="center"/>
        <w:rPr>
          <w:sz w:val="72"/>
        </w:rPr>
      </w:pPr>
    </w:p>
    <w:p w14:paraId="438C94C6" w14:textId="77777777" w:rsidR="007D6E02" w:rsidRDefault="007D6E02" w:rsidP="0083532F">
      <w:pPr>
        <w:pStyle w:val="Title"/>
        <w:jc w:val="center"/>
        <w:rPr>
          <w:sz w:val="72"/>
        </w:rPr>
      </w:pPr>
    </w:p>
    <w:p w14:paraId="28325A23" w14:textId="69D27C00" w:rsidR="001909BE" w:rsidRPr="007D6E02" w:rsidRDefault="001909BE" w:rsidP="007D6E02">
      <w:pPr>
        <w:pStyle w:val="Title"/>
        <w:jc w:val="center"/>
        <w:rPr>
          <w:sz w:val="72"/>
        </w:rPr>
      </w:pPr>
      <w:r w:rsidRPr="00342212">
        <w:rPr>
          <w:sz w:val="72"/>
        </w:rPr>
        <w:t>Credit Policy Manual</w:t>
      </w:r>
    </w:p>
    <w:p w14:paraId="7ACC5FA8" w14:textId="34F9CB69" w:rsidR="001909BE" w:rsidRPr="00342212" w:rsidRDefault="00062951" w:rsidP="0083532F">
      <w:pPr>
        <w:pStyle w:val="Title"/>
        <w:jc w:val="center"/>
        <w:rPr>
          <w:sz w:val="52"/>
        </w:rPr>
      </w:pPr>
      <w:r>
        <w:rPr>
          <w:sz w:val="52"/>
        </w:rPr>
        <w:t>December</w:t>
      </w:r>
      <w:r w:rsidR="009E36EA">
        <w:rPr>
          <w:sz w:val="52"/>
        </w:rPr>
        <w:t xml:space="preserve"> 2016</w:t>
      </w:r>
    </w:p>
    <w:p w14:paraId="7811BBC1" w14:textId="77777777" w:rsidR="001909BE" w:rsidRPr="00342212" w:rsidRDefault="001909BE" w:rsidP="00875E07">
      <w:pPr>
        <w:pStyle w:val="HOPEbodytext"/>
      </w:pPr>
    </w:p>
    <w:p w14:paraId="141EE14B" w14:textId="77777777" w:rsidR="00875E07" w:rsidRPr="00342212" w:rsidRDefault="00875E07" w:rsidP="00875E07">
      <w:pPr>
        <w:pStyle w:val="HOPEbodytext"/>
      </w:pPr>
    </w:p>
    <w:p w14:paraId="1E433700" w14:textId="79099BB9" w:rsidR="007D6E02" w:rsidRDefault="007D6E02">
      <w:pPr>
        <w:spacing w:line="240" w:lineRule="auto"/>
        <w:rPr>
          <w:rFonts w:ascii="Museo Sans 300" w:hAnsi="Museo Sans 300" w:cs="Times New Roman"/>
          <w:szCs w:val="20"/>
        </w:rPr>
      </w:pPr>
      <w:r>
        <w:br w:type="page"/>
      </w:r>
    </w:p>
    <w:p w14:paraId="00A7F861" w14:textId="77777777" w:rsidR="007F16F7" w:rsidRPr="00342212" w:rsidRDefault="007F16F7" w:rsidP="00875E07">
      <w:pPr>
        <w:pStyle w:val="HOPEbodytext"/>
      </w:pPr>
    </w:p>
    <w:sdt>
      <w:sdtPr>
        <w:rPr>
          <w:rFonts w:asciiTheme="minorHAnsi" w:eastAsiaTheme="minorEastAsia" w:hAnsiTheme="minorHAnsi" w:cstheme="minorBidi"/>
          <w:b w:val="0"/>
          <w:bCs w:val="0"/>
          <w:color w:val="auto"/>
          <w:sz w:val="20"/>
          <w:szCs w:val="24"/>
        </w:rPr>
        <w:id w:val="1744765480"/>
        <w:docPartObj>
          <w:docPartGallery w:val="Table of Contents"/>
          <w:docPartUnique/>
        </w:docPartObj>
      </w:sdtPr>
      <w:sdtEndPr>
        <w:rPr>
          <w:noProof/>
        </w:rPr>
      </w:sdtEndPr>
      <w:sdtContent>
        <w:p w14:paraId="2AC5B3E0" w14:textId="5731FE92" w:rsidR="004620E4" w:rsidRPr="00342212" w:rsidRDefault="004620E4" w:rsidP="0083532F">
          <w:pPr>
            <w:pStyle w:val="TOCHeading"/>
            <w:rPr>
              <w:sz w:val="44"/>
            </w:rPr>
          </w:pPr>
          <w:r w:rsidRPr="00342212">
            <w:rPr>
              <w:sz w:val="44"/>
            </w:rPr>
            <w:t>Table of Contents</w:t>
          </w:r>
        </w:p>
        <w:p w14:paraId="5A15D667" w14:textId="10B4036B" w:rsidR="001A23B8" w:rsidRDefault="004620E4">
          <w:pPr>
            <w:pStyle w:val="TOC1"/>
            <w:tabs>
              <w:tab w:val="right" w:leader="dot" w:pos="9737"/>
            </w:tabs>
            <w:rPr>
              <w:noProof/>
              <w:sz w:val="22"/>
              <w:szCs w:val="22"/>
            </w:rPr>
          </w:pPr>
          <w:r w:rsidRPr="00342212">
            <w:fldChar w:fldCharType="begin"/>
          </w:r>
          <w:r w:rsidRPr="00342212">
            <w:instrText xml:space="preserve"> TOC \o "1-3" \h \z \u </w:instrText>
          </w:r>
          <w:r w:rsidRPr="00342212">
            <w:fldChar w:fldCharType="separate"/>
          </w:r>
          <w:hyperlink w:anchor="_Toc82420924" w:history="1">
            <w:r w:rsidR="001A23B8" w:rsidRPr="00917861">
              <w:rPr>
                <w:rStyle w:val="Hyperlink"/>
                <w:noProof/>
              </w:rPr>
              <w:t>DISCLAIMER</w:t>
            </w:r>
            <w:r w:rsidR="001A23B8">
              <w:rPr>
                <w:noProof/>
                <w:webHidden/>
              </w:rPr>
              <w:tab/>
            </w:r>
            <w:r w:rsidR="001A23B8">
              <w:rPr>
                <w:noProof/>
                <w:webHidden/>
              </w:rPr>
              <w:fldChar w:fldCharType="begin"/>
            </w:r>
            <w:r w:rsidR="001A23B8">
              <w:rPr>
                <w:noProof/>
                <w:webHidden/>
              </w:rPr>
              <w:instrText xml:space="preserve"> PAGEREF _Toc82420924 \h </w:instrText>
            </w:r>
            <w:r w:rsidR="001A23B8">
              <w:rPr>
                <w:noProof/>
                <w:webHidden/>
              </w:rPr>
            </w:r>
            <w:r w:rsidR="001A23B8">
              <w:rPr>
                <w:noProof/>
                <w:webHidden/>
              </w:rPr>
              <w:fldChar w:fldCharType="separate"/>
            </w:r>
            <w:r w:rsidR="00CD2CE4">
              <w:rPr>
                <w:noProof/>
                <w:webHidden/>
              </w:rPr>
              <w:t>3</w:t>
            </w:r>
            <w:r w:rsidR="001A23B8">
              <w:rPr>
                <w:noProof/>
                <w:webHidden/>
              </w:rPr>
              <w:fldChar w:fldCharType="end"/>
            </w:r>
          </w:hyperlink>
        </w:p>
        <w:p w14:paraId="12CF0516" w14:textId="7C2A6A88" w:rsidR="001A23B8" w:rsidRDefault="001A23B8">
          <w:pPr>
            <w:pStyle w:val="TOC1"/>
            <w:tabs>
              <w:tab w:val="right" w:leader="dot" w:pos="9737"/>
            </w:tabs>
            <w:rPr>
              <w:noProof/>
              <w:sz w:val="22"/>
              <w:szCs w:val="22"/>
            </w:rPr>
          </w:pPr>
          <w:hyperlink w:anchor="_Toc82420925" w:history="1">
            <w:r w:rsidRPr="00917861">
              <w:rPr>
                <w:rStyle w:val="Hyperlink"/>
                <w:noProof/>
              </w:rPr>
              <w:t>LIST OF ACRONYMS</w:t>
            </w:r>
            <w:r>
              <w:rPr>
                <w:noProof/>
                <w:webHidden/>
              </w:rPr>
              <w:tab/>
            </w:r>
            <w:r>
              <w:rPr>
                <w:noProof/>
                <w:webHidden/>
              </w:rPr>
              <w:fldChar w:fldCharType="begin"/>
            </w:r>
            <w:r>
              <w:rPr>
                <w:noProof/>
                <w:webHidden/>
              </w:rPr>
              <w:instrText xml:space="preserve"> PAGEREF _Toc82420925 \h </w:instrText>
            </w:r>
            <w:r>
              <w:rPr>
                <w:noProof/>
                <w:webHidden/>
              </w:rPr>
            </w:r>
            <w:r>
              <w:rPr>
                <w:noProof/>
                <w:webHidden/>
              </w:rPr>
              <w:fldChar w:fldCharType="separate"/>
            </w:r>
            <w:r w:rsidR="00CD2CE4">
              <w:rPr>
                <w:noProof/>
                <w:webHidden/>
              </w:rPr>
              <w:t>3</w:t>
            </w:r>
            <w:r>
              <w:rPr>
                <w:noProof/>
                <w:webHidden/>
              </w:rPr>
              <w:fldChar w:fldCharType="end"/>
            </w:r>
          </w:hyperlink>
        </w:p>
        <w:p w14:paraId="2B02E467" w14:textId="4C793D98" w:rsidR="001A23B8" w:rsidRDefault="001A23B8">
          <w:pPr>
            <w:pStyle w:val="TOC2"/>
            <w:tabs>
              <w:tab w:val="left" w:pos="660"/>
              <w:tab w:val="right" w:leader="dot" w:pos="9737"/>
            </w:tabs>
            <w:rPr>
              <w:noProof/>
              <w:sz w:val="22"/>
              <w:szCs w:val="22"/>
            </w:rPr>
          </w:pPr>
          <w:hyperlink w:anchor="_Toc82420926" w:history="1">
            <w:r w:rsidRPr="00917861">
              <w:rPr>
                <w:rStyle w:val="Hyperlink"/>
                <w:noProof/>
              </w:rPr>
              <w:t>1.</w:t>
            </w:r>
            <w:r>
              <w:rPr>
                <w:noProof/>
                <w:sz w:val="22"/>
                <w:szCs w:val="22"/>
              </w:rPr>
              <w:tab/>
            </w:r>
            <w:r w:rsidRPr="00917861">
              <w:rPr>
                <w:rStyle w:val="Hyperlink"/>
                <w:noProof/>
              </w:rPr>
              <w:t>HOPE INTERNATIONAL MISSION, METHOD, AND MOTIVATION</w:t>
            </w:r>
            <w:r>
              <w:rPr>
                <w:noProof/>
                <w:webHidden/>
              </w:rPr>
              <w:tab/>
            </w:r>
            <w:r>
              <w:rPr>
                <w:noProof/>
                <w:webHidden/>
              </w:rPr>
              <w:fldChar w:fldCharType="begin"/>
            </w:r>
            <w:r>
              <w:rPr>
                <w:noProof/>
                <w:webHidden/>
              </w:rPr>
              <w:instrText xml:space="preserve"> PAGEREF _Toc82420926 \h </w:instrText>
            </w:r>
            <w:r>
              <w:rPr>
                <w:noProof/>
                <w:webHidden/>
              </w:rPr>
            </w:r>
            <w:r>
              <w:rPr>
                <w:noProof/>
                <w:webHidden/>
              </w:rPr>
              <w:fldChar w:fldCharType="separate"/>
            </w:r>
            <w:r w:rsidR="00CD2CE4">
              <w:rPr>
                <w:noProof/>
                <w:webHidden/>
              </w:rPr>
              <w:t>3</w:t>
            </w:r>
            <w:r>
              <w:rPr>
                <w:noProof/>
                <w:webHidden/>
              </w:rPr>
              <w:fldChar w:fldCharType="end"/>
            </w:r>
          </w:hyperlink>
        </w:p>
        <w:p w14:paraId="2900FADE" w14:textId="50B62EE9" w:rsidR="001A23B8" w:rsidRDefault="001A23B8">
          <w:pPr>
            <w:pStyle w:val="TOC2"/>
            <w:tabs>
              <w:tab w:val="left" w:pos="660"/>
              <w:tab w:val="right" w:leader="dot" w:pos="9737"/>
            </w:tabs>
            <w:rPr>
              <w:noProof/>
              <w:sz w:val="22"/>
              <w:szCs w:val="22"/>
            </w:rPr>
          </w:pPr>
          <w:hyperlink w:anchor="_Toc82420927" w:history="1">
            <w:r w:rsidRPr="00917861">
              <w:rPr>
                <w:rStyle w:val="Hyperlink"/>
                <w:noProof/>
              </w:rPr>
              <w:t>2.</w:t>
            </w:r>
            <w:r>
              <w:rPr>
                <w:noProof/>
                <w:sz w:val="22"/>
                <w:szCs w:val="22"/>
              </w:rPr>
              <w:tab/>
            </w:r>
            <w:r w:rsidRPr="00917861">
              <w:rPr>
                <w:rStyle w:val="Hyperlink"/>
                <w:noProof/>
              </w:rPr>
              <w:t>STATEMENT OF PURPOSE</w:t>
            </w:r>
            <w:r>
              <w:rPr>
                <w:noProof/>
                <w:webHidden/>
              </w:rPr>
              <w:tab/>
            </w:r>
            <w:r>
              <w:rPr>
                <w:noProof/>
                <w:webHidden/>
              </w:rPr>
              <w:fldChar w:fldCharType="begin"/>
            </w:r>
            <w:r>
              <w:rPr>
                <w:noProof/>
                <w:webHidden/>
              </w:rPr>
              <w:instrText xml:space="preserve"> PAGEREF _Toc82420927 \h </w:instrText>
            </w:r>
            <w:r>
              <w:rPr>
                <w:noProof/>
                <w:webHidden/>
              </w:rPr>
            </w:r>
            <w:r>
              <w:rPr>
                <w:noProof/>
                <w:webHidden/>
              </w:rPr>
              <w:fldChar w:fldCharType="separate"/>
            </w:r>
            <w:r w:rsidR="00CD2CE4">
              <w:rPr>
                <w:noProof/>
                <w:webHidden/>
              </w:rPr>
              <w:t>4</w:t>
            </w:r>
            <w:r>
              <w:rPr>
                <w:noProof/>
                <w:webHidden/>
              </w:rPr>
              <w:fldChar w:fldCharType="end"/>
            </w:r>
          </w:hyperlink>
        </w:p>
        <w:p w14:paraId="25A4DA03" w14:textId="41FF4AD3" w:rsidR="001A23B8" w:rsidRDefault="001A23B8">
          <w:pPr>
            <w:pStyle w:val="TOC2"/>
            <w:tabs>
              <w:tab w:val="left" w:pos="660"/>
              <w:tab w:val="right" w:leader="dot" w:pos="9737"/>
            </w:tabs>
            <w:rPr>
              <w:noProof/>
              <w:sz w:val="22"/>
              <w:szCs w:val="22"/>
            </w:rPr>
          </w:pPr>
          <w:hyperlink w:anchor="_Toc82420928" w:history="1">
            <w:r w:rsidRPr="00917861">
              <w:rPr>
                <w:rStyle w:val="Hyperlink"/>
                <w:noProof/>
              </w:rPr>
              <w:t>3.</w:t>
            </w:r>
            <w:r>
              <w:rPr>
                <w:noProof/>
                <w:sz w:val="22"/>
                <w:szCs w:val="22"/>
              </w:rPr>
              <w:tab/>
            </w:r>
            <w:r w:rsidRPr="00917861">
              <w:rPr>
                <w:rStyle w:val="Hyperlink"/>
                <w:noProof/>
              </w:rPr>
              <w:t>CREDIT POLICY STATEMENT</w:t>
            </w:r>
            <w:r>
              <w:rPr>
                <w:noProof/>
                <w:webHidden/>
              </w:rPr>
              <w:tab/>
            </w:r>
            <w:r>
              <w:rPr>
                <w:noProof/>
                <w:webHidden/>
              </w:rPr>
              <w:fldChar w:fldCharType="begin"/>
            </w:r>
            <w:r>
              <w:rPr>
                <w:noProof/>
                <w:webHidden/>
              </w:rPr>
              <w:instrText xml:space="preserve"> PAGEREF _Toc82420928 \h </w:instrText>
            </w:r>
            <w:r>
              <w:rPr>
                <w:noProof/>
                <w:webHidden/>
              </w:rPr>
            </w:r>
            <w:r>
              <w:rPr>
                <w:noProof/>
                <w:webHidden/>
              </w:rPr>
              <w:fldChar w:fldCharType="separate"/>
            </w:r>
            <w:r w:rsidR="00CD2CE4">
              <w:rPr>
                <w:noProof/>
                <w:webHidden/>
              </w:rPr>
              <w:t>4</w:t>
            </w:r>
            <w:r>
              <w:rPr>
                <w:noProof/>
                <w:webHidden/>
              </w:rPr>
              <w:fldChar w:fldCharType="end"/>
            </w:r>
          </w:hyperlink>
        </w:p>
        <w:p w14:paraId="404C63E1" w14:textId="15586361" w:rsidR="001A23B8" w:rsidRDefault="001A23B8">
          <w:pPr>
            <w:pStyle w:val="TOC2"/>
            <w:tabs>
              <w:tab w:val="left" w:pos="660"/>
              <w:tab w:val="right" w:leader="dot" w:pos="9737"/>
            </w:tabs>
            <w:rPr>
              <w:noProof/>
              <w:sz w:val="22"/>
              <w:szCs w:val="22"/>
            </w:rPr>
          </w:pPr>
          <w:hyperlink w:anchor="_Toc82420929" w:history="1">
            <w:r w:rsidRPr="00917861">
              <w:rPr>
                <w:rStyle w:val="Hyperlink"/>
                <w:noProof/>
              </w:rPr>
              <w:t>4.</w:t>
            </w:r>
            <w:r>
              <w:rPr>
                <w:noProof/>
                <w:sz w:val="22"/>
                <w:szCs w:val="22"/>
              </w:rPr>
              <w:tab/>
            </w:r>
            <w:r w:rsidRPr="00917861">
              <w:rPr>
                <w:rStyle w:val="Hyperlink"/>
                <w:noProof/>
              </w:rPr>
              <w:t>CREDIT POLICY GUIDELINES</w:t>
            </w:r>
            <w:r>
              <w:rPr>
                <w:noProof/>
                <w:webHidden/>
              </w:rPr>
              <w:tab/>
            </w:r>
            <w:r>
              <w:rPr>
                <w:noProof/>
                <w:webHidden/>
              </w:rPr>
              <w:fldChar w:fldCharType="begin"/>
            </w:r>
            <w:r>
              <w:rPr>
                <w:noProof/>
                <w:webHidden/>
              </w:rPr>
              <w:instrText xml:space="preserve"> PAGEREF _Toc82420929 \h </w:instrText>
            </w:r>
            <w:r>
              <w:rPr>
                <w:noProof/>
                <w:webHidden/>
              </w:rPr>
            </w:r>
            <w:r>
              <w:rPr>
                <w:noProof/>
                <w:webHidden/>
              </w:rPr>
              <w:fldChar w:fldCharType="separate"/>
            </w:r>
            <w:r w:rsidR="00CD2CE4">
              <w:rPr>
                <w:noProof/>
                <w:webHidden/>
              </w:rPr>
              <w:t>4</w:t>
            </w:r>
            <w:r>
              <w:rPr>
                <w:noProof/>
                <w:webHidden/>
              </w:rPr>
              <w:fldChar w:fldCharType="end"/>
            </w:r>
          </w:hyperlink>
        </w:p>
        <w:p w14:paraId="4DA090D2" w14:textId="6104330C" w:rsidR="001A23B8" w:rsidRDefault="001A23B8">
          <w:pPr>
            <w:pStyle w:val="TOC2"/>
            <w:tabs>
              <w:tab w:val="left" w:pos="660"/>
              <w:tab w:val="right" w:leader="dot" w:pos="9737"/>
            </w:tabs>
            <w:rPr>
              <w:noProof/>
              <w:sz w:val="22"/>
              <w:szCs w:val="22"/>
            </w:rPr>
          </w:pPr>
          <w:hyperlink w:anchor="_Toc82420930" w:history="1">
            <w:r w:rsidRPr="00917861">
              <w:rPr>
                <w:rStyle w:val="Hyperlink"/>
                <w:noProof/>
              </w:rPr>
              <w:t>5.</w:t>
            </w:r>
            <w:r>
              <w:rPr>
                <w:noProof/>
                <w:sz w:val="22"/>
                <w:szCs w:val="22"/>
              </w:rPr>
              <w:tab/>
            </w:r>
            <w:r w:rsidRPr="00917861">
              <w:rPr>
                <w:rStyle w:val="Hyperlink"/>
                <w:noProof/>
              </w:rPr>
              <w:t>IDENTIFYING THE TARGET MARKET (POPULATION)</w:t>
            </w:r>
            <w:r>
              <w:rPr>
                <w:noProof/>
                <w:webHidden/>
              </w:rPr>
              <w:tab/>
            </w:r>
            <w:r>
              <w:rPr>
                <w:noProof/>
                <w:webHidden/>
              </w:rPr>
              <w:fldChar w:fldCharType="begin"/>
            </w:r>
            <w:r>
              <w:rPr>
                <w:noProof/>
                <w:webHidden/>
              </w:rPr>
              <w:instrText xml:space="preserve"> PAGEREF _Toc82420930 \h </w:instrText>
            </w:r>
            <w:r>
              <w:rPr>
                <w:noProof/>
                <w:webHidden/>
              </w:rPr>
            </w:r>
            <w:r>
              <w:rPr>
                <w:noProof/>
                <w:webHidden/>
              </w:rPr>
              <w:fldChar w:fldCharType="separate"/>
            </w:r>
            <w:r w:rsidR="00CD2CE4">
              <w:rPr>
                <w:noProof/>
                <w:webHidden/>
              </w:rPr>
              <w:t>5</w:t>
            </w:r>
            <w:r>
              <w:rPr>
                <w:noProof/>
                <w:webHidden/>
              </w:rPr>
              <w:fldChar w:fldCharType="end"/>
            </w:r>
          </w:hyperlink>
        </w:p>
        <w:p w14:paraId="23E09937" w14:textId="6EB8D24D" w:rsidR="001A23B8" w:rsidRDefault="001A23B8">
          <w:pPr>
            <w:pStyle w:val="TOC2"/>
            <w:tabs>
              <w:tab w:val="left" w:pos="660"/>
              <w:tab w:val="right" w:leader="dot" w:pos="9737"/>
            </w:tabs>
            <w:rPr>
              <w:noProof/>
              <w:sz w:val="22"/>
              <w:szCs w:val="22"/>
            </w:rPr>
          </w:pPr>
          <w:hyperlink w:anchor="_Toc82420931" w:history="1">
            <w:r w:rsidRPr="00917861">
              <w:rPr>
                <w:rStyle w:val="Hyperlink"/>
                <w:noProof/>
              </w:rPr>
              <w:t>6.</w:t>
            </w:r>
            <w:r>
              <w:rPr>
                <w:noProof/>
                <w:sz w:val="22"/>
                <w:szCs w:val="22"/>
              </w:rPr>
              <w:tab/>
            </w:r>
            <w:r w:rsidRPr="00917861">
              <w:rPr>
                <w:rStyle w:val="Hyperlink"/>
                <w:noProof/>
              </w:rPr>
              <w:t>FEATURES &amp; TERMS OF LENDING PRODUCTS</w:t>
            </w:r>
            <w:r>
              <w:rPr>
                <w:noProof/>
                <w:webHidden/>
              </w:rPr>
              <w:tab/>
            </w:r>
            <w:r>
              <w:rPr>
                <w:noProof/>
                <w:webHidden/>
              </w:rPr>
              <w:fldChar w:fldCharType="begin"/>
            </w:r>
            <w:r>
              <w:rPr>
                <w:noProof/>
                <w:webHidden/>
              </w:rPr>
              <w:instrText xml:space="preserve"> PAGEREF _Toc82420931 \h </w:instrText>
            </w:r>
            <w:r>
              <w:rPr>
                <w:noProof/>
                <w:webHidden/>
              </w:rPr>
            </w:r>
            <w:r>
              <w:rPr>
                <w:noProof/>
                <w:webHidden/>
              </w:rPr>
              <w:fldChar w:fldCharType="separate"/>
            </w:r>
            <w:r w:rsidR="00CD2CE4">
              <w:rPr>
                <w:noProof/>
                <w:webHidden/>
              </w:rPr>
              <w:t>5</w:t>
            </w:r>
            <w:r>
              <w:rPr>
                <w:noProof/>
                <w:webHidden/>
              </w:rPr>
              <w:fldChar w:fldCharType="end"/>
            </w:r>
          </w:hyperlink>
        </w:p>
        <w:p w14:paraId="7A628D0C" w14:textId="2528308C" w:rsidR="001A23B8" w:rsidRDefault="001A23B8">
          <w:pPr>
            <w:pStyle w:val="TOC2"/>
            <w:tabs>
              <w:tab w:val="left" w:pos="880"/>
              <w:tab w:val="right" w:leader="dot" w:pos="9737"/>
            </w:tabs>
            <w:rPr>
              <w:noProof/>
              <w:sz w:val="22"/>
              <w:szCs w:val="22"/>
            </w:rPr>
          </w:pPr>
          <w:hyperlink w:anchor="_Toc82420932" w:history="1">
            <w:r w:rsidRPr="00917861">
              <w:rPr>
                <w:rStyle w:val="Hyperlink"/>
                <w:noProof/>
              </w:rPr>
              <w:t>6.1.</w:t>
            </w:r>
            <w:r>
              <w:rPr>
                <w:noProof/>
                <w:sz w:val="22"/>
                <w:szCs w:val="22"/>
              </w:rPr>
              <w:tab/>
            </w:r>
            <w:r w:rsidRPr="00917861">
              <w:rPr>
                <w:rStyle w:val="Hyperlink"/>
                <w:noProof/>
              </w:rPr>
              <w:t>Community Bank (BACO) Loans</w:t>
            </w:r>
            <w:r>
              <w:rPr>
                <w:noProof/>
                <w:webHidden/>
              </w:rPr>
              <w:tab/>
            </w:r>
            <w:r>
              <w:rPr>
                <w:noProof/>
                <w:webHidden/>
              </w:rPr>
              <w:fldChar w:fldCharType="begin"/>
            </w:r>
            <w:r>
              <w:rPr>
                <w:noProof/>
                <w:webHidden/>
              </w:rPr>
              <w:instrText xml:space="preserve"> PAGEREF _Toc82420932 \h </w:instrText>
            </w:r>
            <w:r>
              <w:rPr>
                <w:noProof/>
                <w:webHidden/>
              </w:rPr>
            </w:r>
            <w:r>
              <w:rPr>
                <w:noProof/>
                <w:webHidden/>
              </w:rPr>
              <w:fldChar w:fldCharType="separate"/>
            </w:r>
            <w:r w:rsidR="00CD2CE4">
              <w:rPr>
                <w:noProof/>
                <w:webHidden/>
              </w:rPr>
              <w:t>5</w:t>
            </w:r>
            <w:r>
              <w:rPr>
                <w:noProof/>
                <w:webHidden/>
              </w:rPr>
              <w:fldChar w:fldCharType="end"/>
            </w:r>
          </w:hyperlink>
        </w:p>
        <w:p w14:paraId="31C9FCCC" w14:textId="22C505C3" w:rsidR="001A23B8" w:rsidRDefault="001A23B8">
          <w:pPr>
            <w:pStyle w:val="TOC2"/>
            <w:tabs>
              <w:tab w:val="left" w:pos="880"/>
              <w:tab w:val="right" w:leader="dot" w:pos="9737"/>
            </w:tabs>
            <w:rPr>
              <w:noProof/>
              <w:sz w:val="22"/>
              <w:szCs w:val="22"/>
            </w:rPr>
          </w:pPr>
          <w:hyperlink w:anchor="_Toc82420933" w:history="1">
            <w:r w:rsidRPr="00917861">
              <w:rPr>
                <w:rStyle w:val="Hyperlink"/>
                <w:noProof/>
              </w:rPr>
              <w:t>6.2.</w:t>
            </w:r>
            <w:r>
              <w:rPr>
                <w:noProof/>
                <w:sz w:val="22"/>
                <w:szCs w:val="22"/>
              </w:rPr>
              <w:tab/>
            </w:r>
            <w:r w:rsidRPr="00917861">
              <w:rPr>
                <w:rStyle w:val="Hyperlink"/>
                <w:noProof/>
              </w:rPr>
              <w:t>Solidarity Groups Loans</w:t>
            </w:r>
            <w:r>
              <w:rPr>
                <w:noProof/>
                <w:webHidden/>
              </w:rPr>
              <w:tab/>
            </w:r>
            <w:r>
              <w:rPr>
                <w:noProof/>
                <w:webHidden/>
              </w:rPr>
              <w:fldChar w:fldCharType="begin"/>
            </w:r>
            <w:r>
              <w:rPr>
                <w:noProof/>
                <w:webHidden/>
              </w:rPr>
              <w:instrText xml:space="preserve"> PAGEREF _Toc82420933 \h </w:instrText>
            </w:r>
            <w:r>
              <w:rPr>
                <w:noProof/>
                <w:webHidden/>
              </w:rPr>
            </w:r>
            <w:r>
              <w:rPr>
                <w:noProof/>
                <w:webHidden/>
              </w:rPr>
              <w:fldChar w:fldCharType="separate"/>
            </w:r>
            <w:r w:rsidR="00CD2CE4">
              <w:rPr>
                <w:noProof/>
                <w:webHidden/>
              </w:rPr>
              <w:t>6</w:t>
            </w:r>
            <w:r>
              <w:rPr>
                <w:noProof/>
                <w:webHidden/>
              </w:rPr>
              <w:fldChar w:fldCharType="end"/>
            </w:r>
          </w:hyperlink>
        </w:p>
        <w:p w14:paraId="2CF3E644" w14:textId="338EC69E" w:rsidR="001A23B8" w:rsidRDefault="001A23B8">
          <w:pPr>
            <w:pStyle w:val="TOC2"/>
            <w:tabs>
              <w:tab w:val="left" w:pos="660"/>
              <w:tab w:val="right" w:leader="dot" w:pos="9737"/>
            </w:tabs>
            <w:rPr>
              <w:noProof/>
              <w:sz w:val="22"/>
              <w:szCs w:val="22"/>
            </w:rPr>
          </w:pPr>
          <w:hyperlink w:anchor="_Toc82420934" w:history="1">
            <w:r w:rsidRPr="00917861">
              <w:rPr>
                <w:rStyle w:val="Hyperlink"/>
                <w:noProof/>
              </w:rPr>
              <w:t>7.</w:t>
            </w:r>
            <w:r>
              <w:rPr>
                <w:noProof/>
                <w:sz w:val="22"/>
                <w:szCs w:val="22"/>
              </w:rPr>
              <w:tab/>
            </w:r>
            <w:r w:rsidRPr="00917861">
              <w:rPr>
                <w:rStyle w:val="Hyperlink"/>
                <w:noProof/>
              </w:rPr>
              <w:t>LOAN INCREASE CRITERIA</w:t>
            </w:r>
            <w:r>
              <w:rPr>
                <w:noProof/>
                <w:webHidden/>
              </w:rPr>
              <w:tab/>
            </w:r>
            <w:r>
              <w:rPr>
                <w:noProof/>
                <w:webHidden/>
              </w:rPr>
              <w:fldChar w:fldCharType="begin"/>
            </w:r>
            <w:r>
              <w:rPr>
                <w:noProof/>
                <w:webHidden/>
              </w:rPr>
              <w:instrText xml:space="preserve"> PAGEREF _Toc82420934 \h </w:instrText>
            </w:r>
            <w:r>
              <w:rPr>
                <w:noProof/>
                <w:webHidden/>
              </w:rPr>
            </w:r>
            <w:r>
              <w:rPr>
                <w:noProof/>
                <w:webHidden/>
              </w:rPr>
              <w:fldChar w:fldCharType="separate"/>
            </w:r>
            <w:r w:rsidR="00CD2CE4">
              <w:rPr>
                <w:noProof/>
                <w:webHidden/>
              </w:rPr>
              <w:t>8</w:t>
            </w:r>
            <w:r>
              <w:rPr>
                <w:noProof/>
                <w:webHidden/>
              </w:rPr>
              <w:fldChar w:fldCharType="end"/>
            </w:r>
          </w:hyperlink>
        </w:p>
        <w:p w14:paraId="23D59579" w14:textId="00227D0B" w:rsidR="001A23B8" w:rsidRDefault="001A23B8">
          <w:pPr>
            <w:pStyle w:val="TOC2"/>
            <w:tabs>
              <w:tab w:val="left" w:pos="660"/>
              <w:tab w:val="right" w:leader="dot" w:pos="9737"/>
            </w:tabs>
            <w:rPr>
              <w:noProof/>
              <w:sz w:val="22"/>
              <w:szCs w:val="22"/>
            </w:rPr>
          </w:pPr>
          <w:hyperlink w:anchor="_Toc82420935" w:history="1">
            <w:r w:rsidRPr="00917861">
              <w:rPr>
                <w:rStyle w:val="Hyperlink"/>
                <w:noProof/>
              </w:rPr>
              <w:t>8.</w:t>
            </w:r>
            <w:r>
              <w:rPr>
                <w:noProof/>
                <w:sz w:val="22"/>
                <w:szCs w:val="22"/>
              </w:rPr>
              <w:tab/>
            </w:r>
            <w:r w:rsidRPr="00917861">
              <w:rPr>
                <w:rStyle w:val="Hyperlink"/>
                <w:noProof/>
              </w:rPr>
              <w:t>CLIENT ELIGIBILITY CRITERIA</w:t>
            </w:r>
            <w:r>
              <w:rPr>
                <w:noProof/>
                <w:webHidden/>
              </w:rPr>
              <w:tab/>
            </w:r>
            <w:r>
              <w:rPr>
                <w:noProof/>
                <w:webHidden/>
              </w:rPr>
              <w:fldChar w:fldCharType="begin"/>
            </w:r>
            <w:r>
              <w:rPr>
                <w:noProof/>
                <w:webHidden/>
              </w:rPr>
              <w:instrText xml:space="preserve"> PAGEREF _Toc82420935 \h </w:instrText>
            </w:r>
            <w:r>
              <w:rPr>
                <w:noProof/>
                <w:webHidden/>
              </w:rPr>
            </w:r>
            <w:r>
              <w:rPr>
                <w:noProof/>
                <w:webHidden/>
              </w:rPr>
              <w:fldChar w:fldCharType="separate"/>
            </w:r>
            <w:r w:rsidR="00CD2CE4">
              <w:rPr>
                <w:noProof/>
                <w:webHidden/>
              </w:rPr>
              <w:t>9</w:t>
            </w:r>
            <w:r>
              <w:rPr>
                <w:noProof/>
                <w:webHidden/>
              </w:rPr>
              <w:fldChar w:fldCharType="end"/>
            </w:r>
          </w:hyperlink>
        </w:p>
        <w:p w14:paraId="53D40378" w14:textId="65BD240F" w:rsidR="001A23B8" w:rsidRDefault="001A23B8">
          <w:pPr>
            <w:pStyle w:val="TOC2"/>
            <w:tabs>
              <w:tab w:val="left" w:pos="880"/>
              <w:tab w:val="right" w:leader="dot" w:pos="9737"/>
            </w:tabs>
            <w:rPr>
              <w:noProof/>
              <w:sz w:val="22"/>
              <w:szCs w:val="22"/>
            </w:rPr>
          </w:pPr>
          <w:hyperlink w:anchor="_Toc82420936" w:history="1">
            <w:r w:rsidRPr="00917861">
              <w:rPr>
                <w:rStyle w:val="Hyperlink"/>
                <w:noProof/>
              </w:rPr>
              <w:t>8.1.</w:t>
            </w:r>
            <w:r>
              <w:rPr>
                <w:noProof/>
                <w:sz w:val="22"/>
                <w:szCs w:val="22"/>
              </w:rPr>
              <w:tab/>
            </w:r>
            <w:r w:rsidRPr="00917861">
              <w:rPr>
                <w:rStyle w:val="Hyperlink"/>
                <w:noProof/>
              </w:rPr>
              <w:t>Client Requirements</w:t>
            </w:r>
            <w:r>
              <w:rPr>
                <w:noProof/>
                <w:webHidden/>
              </w:rPr>
              <w:tab/>
            </w:r>
            <w:r>
              <w:rPr>
                <w:noProof/>
                <w:webHidden/>
              </w:rPr>
              <w:fldChar w:fldCharType="begin"/>
            </w:r>
            <w:r>
              <w:rPr>
                <w:noProof/>
                <w:webHidden/>
              </w:rPr>
              <w:instrText xml:space="preserve"> PAGEREF _Toc82420936 \h </w:instrText>
            </w:r>
            <w:r>
              <w:rPr>
                <w:noProof/>
                <w:webHidden/>
              </w:rPr>
            </w:r>
            <w:r>
              <w:rPr>
                <w:noProof/>
                <w:webHidden/>
              </w:rPr>
              <w:fldChar w:fldCharType="separate"/>
            </w:r>
            <w:r w:rsidR="00CD2CE4">
              <w:rPr>
                <w:noProof/>
                <w:webHidden/>
              </w:rPr>
              <w:t>9</w:t>
            </w:r>
            <w:r>
              <w:rPr>
                <w:noProof/>
                <w:webHidden/>
              </w:rPr>
              <w:fldChar w:fldCharType="end"/>
            </w:r>
          </w:hyperlink>
        </w:p>
        <w:p w14:paraId="0795FB7F" w14:textId="10C0A624" w:rsidR="001A23B8" w:rsidRDefault="001A23B8">
          <w:pPr>
            <w:pStyle w:val="TOC2"/>
            <w:tabs>
              <w:tab w:val="left" w:pos="880"/>
              <w:tab w:val="right" w:leader="dot" w:pos="9737"/>
            </w:tabs>
            <w:rPr>
              <w:noProof/>
              <w:sz w:val="22"/>
              <w:szCs w:val="22"/>
            </w:rPr>
          </w:pPr>
          <w:hyperlink w:anchor="_Toc82420937" w:history="1">
            <w:r w:rsidRPr="00917861">
              <w:rPr>
                <w:rStyle w:val="Hyperlink"/>
                <w:noProof/>
              </w:rPr>
              <w:t>8.2.</w:t>
            </w:r>
            <w:r>
              <w:rPr>
                <w:noProof/>
                <w:sz w:val="22"/>
                <w:szCs w:val="22"/>
              </w:rPr>
              <w:tab/>
            </w:r>
            <w:r w:rsidRPr="00917861">
              <w:rPr>
                <w:rStyle w:val="Hyperlink"/>
                <w:noProof/>
              </w:rPr>
              <w:t>Group Formation</w:t>
            </w:r>
            <w:r>
              <w:rPr>
                <w:noProof/>
                <w:webHidden/>
              </w:rPr>
              <w:tab/>
            </w:r>
            <w:r>
              <w:rPr>
                <w:noProof/>
                <w:webHidden/>
              </w:rPr>
              <w:fldChar w:fldCharType="begin"/>
            </w:r>
            <w:r>
              <w:rPr>
                <w:noProof/>
                <w:webHidden/>
              </w:rPr>
              <w:instrText xml:space="preserve"> PAGEREF _Toc82420937 \h </w:instrText>
            </w:r>
            <w:r>
              <w:rPr>
                <w:noProof/>
                <w:webHidden/>
              </w:rPr>
            </w:r>
            <w:r>
              <w:rPr>
                <w:noProof/>
                <w:webHidden/>
              </w:rPr>
              <w:fldChar w:fldCharType="separate"/>
            </w:r>
            <w:r w:rsidR="00CD2CE4">
              <w:rPr>
                <w:noProof/>
                <w:webHidden/>
              </w:rPr>
              <w:t>9</w:t>
            </w:r>
            <w:r>
              <w:rPr>
                <w:noProof/>
                <w:webHidden/>
              </w:rPr>
              <w:fldChar w:fldCharType="end"/>
            </w:r>
          </w:hyperlink>
        </w:p>
        <w:p w14:paraId="1FDDF601" w14:textId="5D515908" w:rsidR="001A23B8" w:rsidRDefault="001A23B8">
          <w:pPr>
            <w:pStyle w:val="TOC2"/>
            <w:tabs>
              <w:tab w:val="left" w:pos="880"/>
              <w:tab w:val="right" w:leader="dot" w:pos="9737"/>
            </w:tabs>
            <w:rPr>
              <w:noProof/>
              <w:sz w:val="22"/>
              <w:szCs w:val="22"/>
            </w:rPr>
          </w:pPr>
          <w:hyperlink w:anchor="_Toc82420938" w:history="1">
            <w:r w:rsidRPr="00917861">
              <w:rPr>
                <w:rStyle w:val="Hyperlink"/>
                <w:noProof/>
              </w:rPr>
              <w:t>8.3.</w:t>
            </w:r>
            <w:r>
              <w:rPr>
                <w:noProof/>
                <w:sz w:val="22"/>
                <w:szCs w:val="22"/>
              </w:rPr>
              <w:tab/>
            </w:r>
            <w:r w:rsidRPr="00917861">
              <w:rPr>
                <w:rStyle w:val="Hyperlink"/>
                <w:noProof/>
              </w:rPr>
              <w:t>Existing Group Applying for New Loan</w:t>
            </w:r>
            <w:r>
              <w:rPr>
                <w:noProof/>
                <w:webHidden/>
              </w:rPr>
              <w:tab/>
            </w:r>
            <w:r>
              <w:rPr>
                <w:noProof/>
                <w:webHidden/>
              </w:rPr>
              <w:fldChar w:fldCharType="begin"/>
            </w:r>
            <w:r>
              <w:rPr>
                <w:noProof/>
                <w:webHidden/>
              </w:rPr>
              <w:instrText xml:space="preserve"> PAGEREF _Toc82420938 \h </w:instrText>
            </w:r>
            <w:r>
              <w:rPr>
                <w:noProof/>
                <w:webHidden/>
              </w:rPr>
            </w:r>
            <w:r>
              <w:rPr>
                <w:noProof/>
                <w:webHidden/>
              </w:rPr>
              <w:fldChar w:fldCharType="separate"/>
            </w:r>
            <w:r w:rsidR="00CD2CE4">
              <w:rPr>
                <w:noProof/>
                <w:webHidden/>
              </w:rPr>
              <w:t>10</w:t>
            </w:r>
            <w:r>
              <w:rPr>
                <w:noProof/>
                <w:webHidden/>
              </w:rPr>
              <w:fldChar w:fldCharType="end"/>
            </w:r>
          </w:hyperlink>
        </w:p>
        <w:p w14:paraId="2133470D" w14:textId="409CA2AE" w:rsidR="001A23B8" w:rsidRDefault="001A23B8">
          <w:pPr>
            <w:pStyle w:val="TOC2"/>
            <w:tabs>
              <w:tab w:val="left" w:pos="880"/>
              <w:tab w:val="right" w:leader="dot" w:pos="9737"/>
            </w:tabs>
            <w:rPr>
              <w:noProof/>
              <w:sz w:val="22"/>
              <w:szCs w:val="22"/>
            </w:rPr>
          </w:pPr>
          <w:hyperlink w:anchor="_Toc82420939" w:history="1">
            <w:r w:rsidRPr="00917861">
              <w:rPr>
                <w:rStyle w:val="Hyperlink"/>
                <w:noProof/>
              </w:rPr>
              <w:t>8.4.</w:t>
            </w:r>
            <w:r>
              <w:rPr>
                <w:noProof/>
                <w:sz w:val="22"/>
                <w:szCs w:val="22"/>
              </w:rPr>
              <w:tab/>
            </w:r>
            <w:r w:rsidRPr="00917861">
              <w:rPr>
                <w:rStyle w:val="Hyperlink"/>
                <w:noProof/>
              </w:rPr>
              <w:t>New Members Added to Existing Groups</w:t>
            </w:r>
            <w:r>
              <w:rPr>
                <w:noProof/>
                <w:webHidden/>
              </w:rPr>
              <w:tab/>
            </w:r>
            <w:r>
              <w:rPr>
                <w:noProof/>
                <w:webHidden/>
              </w:rPr>
              <w:fldChar w:fldCharType="begin"/>
            </w:r>
            <w:r>
              <w:rPr>
                <w:noProof/>
                <w:webHidden/>
              </w:rPr>
              <w:instrText xml:space="preserve"> PAGEREF _Toc82420939 \h </w:instrText>
            </w:r>
            <w:r>
              <w:rPr>
                <w:noProof/>
                <w:webHidden/>
              </w:rPr>
            </w:r>
            <w:r>
              <w:rPr>
                <w:noProof/>
                <w:webHidden/>
              </w:rPr>
              <w:fldChar w:fldCharType="separate"/>
            </w:r>
            <w:r w:rsidR="00CD2CE4">
              <w:rPr>
                <w:noProof/>
                <w:webHidden/>
              </w:rPr>
              <w:t>10</w:t>
            </w:r>
            <w:r>
              <w:rPr>
                <w:noProof/>
                <w:webHidden/>
              </w:rPr>
              <w:fldChar w:fldCharType="end"/>
            </w:r>
          </w:hyperlink>
        </w:p>
        <w:p w14:paraId="47398A86" w14:textId="7949EE2C" w:rsidR="001A23B8" w:rsidRDefault="001A23B8">
          <w:pPr>
            <w:pStyle w:val="TOC2"/>
            <w:tabs>
              <w:tab w:val="left" w:pos="660"/>
              <w:tab w:val="right" w:leader="dot" w:pos="9737"/>
            </w:tabs>
            <w:rPr>
              <w:noProof/>
              <w:sz w:val="22"/>
              <w:szCs w:val="22"/>
            </w:rPr>
          </w:pPr>
          <w:hyperlink w:anchor="_Toc82420940" w:history="1">
            <w:r w:rsidRPr="00917861">
              <w:rPr>
                <w:rStyle w:val="Hyperlink"/>
                <w:noProof/>
              </w:rPr>
              <w:t>9.</w:t>
            </w:r>
            <w:r>
              <w:rPr>
                <w:noProof/>
                <w:sz w:val="22"/>
                <w:szCs w:val="22"/>
              </w:rPr>
              <w:tab/>
            </w:r>
            <w:r w:rsidRPr="00917861">
              <w:rPr>
                <w:rStyle w:val="Hyperlink"/>
                <w:noProof/>
              </w:rPr>
              <w:t>BUSINESS VERIFICATION &amp; APPRAISAL POLICY</w:t>
            </w:r>
            <w:r>
              <w:rPr>
                <w:noProof/>
                <w:webHidden/>
              </w:rPr>
              <w:tab/>
            </w:r>
            <w:r>
              <w:rPr>
                <w:noProof/>
                <w:webHidden/>
              </w:rPr>
              <w:fldChar w:fldCharType="begin"/>
            </w:r>
            <w:r>
              <w:rPr>
                <w:noProof/>
                <w:webHidden/>
              </w:rPr>
              <w:instrText xml:space="preserve"> PAGEREF _Toc82420940 \h </w:instrText>
            </w:r>
            <w:r>
              <w:rPr>
                <w:noProof/>
                <w:webHidden/>
              </w:rPr>
            </w:r>
            <w:r>
              <w:rPr>
                <w:noProof/>
                <w:webHidden/>
              </w:rPr>
              <w:fldChar w:fldCharType="separate"/>
            </w:r>
            <w:r w:rsidR="00CD2CE4">
              <w:rPr>
                <w:noProof/>
                <w:webHidden/>
              </w:rPr>
              <w:t>11</w:t>
            </w:r>
            <w:r>
              <w:rPr>
                <w:noProof/>
                <w:webHidden/>
              </w:rPr>
              <w:fldChar w:fldCharType="end"/>
            </w:r>
          </w:hyperlink>
        </w:p>
        <w:p w14:paraId="0584177E" w14:textId="38F4B6AC" w:rsidR="001A23B8" w:rsidRDefault="001A23B8">
          <w:pPr>
            <w:pStyle w:val="TOC2"/>
            <w:tabs>
              <w:tab w:val="left" w:pos="880"/>
              <w:tab w:val="right" w:leader="dot" w:pos="9737"/>
            </w:tabs>
            <w:rPr>
              <w:noProof/>
              <w:sz w:val="22"/>
              <w:szCs w:val="22"/>
            </w:rPr>
          </w:pPr>
          <w:hyperlink w:anchor="_Toc82420941" w:history="1">
            <w:r w:rsidRPr="00917861">
              <w:rPr>
                <w:rStyle w:val="Hyperlink"/>
                <w:noProof/>
              </w:rPr>
              <w:t>10.</w:t>
            </w:r>
            <w:r>
              <w:rPr>
                <w:noProof/>
                <w:sz w:val="22"/>
                <w:szCs w:val="22"/>
              </w:rPr>
              <w:tab/>
            </w:r>
            <w:r w:rsidRPr="00917861">
              <w:rPr>
                <w:rStyle w:val="Hyperlink"/>
                <w:noProof/>
              </w:rPr>
              <w:t>CREDIT APPROVAL</w:t>
            </w:r>
            <w:r>
              <w:rPr>
                <w:noProof/>
                <w:webHidden/>
              </w:rPr>
              <w:tab/>
            </w:r>
            <w:r>
              <w:rPr>
                <w:noProof/>
                <w:webHidden/>
              </w:rPr>
              <w:fldChar w:fldCharType="begin"/>
            </w:r>
            <w:r>
              <w:rPr>
                <w:noProof/>
                <w:webHidden/>
              </w:rPr>
              <w:instrText xml:space="preserve"> PAGEREF _Toc82420941 \h </w:instrText>
            </w:r>
            <w:r>
              <w:rPr>
                <w:noProof/>
                <w:webHidden/>
              </w:rPr>
            </w:r>
            <w:r>
              <w:rPr>
                <w:noProof/>
                <w:webHidden/>
              </w:rPr>
              <w:fldChar w:fldCharType="separate"/>
            </w:r>
            <w:r w:rsidR="00CD2CE4">
              <w:rPr>
                <w:noProof/>
                <w:webHidden/>
              </w:rPr>
              <w:t>11</w:t>
            </w:r>
            <w:r>
              <w:rPr>
                <w:noProof/>
                <w:webHidden/>
              </w:rPr>
              <w:fldChar w:fldCharType="end"/>
            </w:r>
          </w:hyperlink>
        </w:p>
        <w:p w14:paraId="3785E3F6" w14:textId="5E70FE32" w:rsidR="001A23B8" w:rsidRDefault="001A23B8">
          <w:pPr>
            <w:pStyle w:val="TOC2"/>
            <w:tabs>
              <w:tab w:val="left" w:pos="880"/>
              <w:tab w:val="right" w:leader="dot" w:pos="9737"/>
            </w:tabs>
            <w:rPr>
              <w:noProof/>
              <w:sz w:val="22"/>
              <w:szCs w:val="22"/>
            </w:rPr>
          </w:pPr>
          <w:hyperlink w:anchor="_Toc82420942" w:history="1">
            <w:r w:rsidRPr="00917861">
              <w:rPr>
                <w:rStyle w:val="Hyperlink"/>
                <w:noProof/>
              </w:rPr>
              <w:t>10.1.</w:t>
            </w:r>
            <w:r>
              <w:rPr>
                <w:noProof/>
                <w:sz w:val="22"/>
                <w:szCs w:val="22"/>
              </w:rPr>
              <w:tab/>
            </w:r>
            <w:r w:rsidRPr="00917861">
              <w:rPr>
                <w:rStyle w:val="Hyperlink"/>
                <w:noProof/>
              </w:rPr>
              <w:t>Credit Approval Authorities</w:t>
            </w:r>
            <w:r>
              <w:rPr>
                <w:noProof/>
                <w:webHidden/>
              </w:rPr>
              <w:tab/>
            </w:r>
            <w:r>
              <w:rPr>
                <w:noProof/>
                <w:webHidden/>
              </w:rPr>
              <w:fldChar w:fldCharType="begin"/>
            </w:r>
            <w:r>
              <w:rPr>
                <w:noProof/>
                <w:webHidden/>
              </w:rPr>
              <w:instrText xml:space="preserve"> PAGEREF _Toc82420942 \h </w:instrText>
            </w:r>
            <w:r>
              <w:rPr>
                <w:noProof/>
                <w:webHidden/>
              </w:rPr>
            </w:r>
            <w:r>
              <w:rPr>
                <w:noProof/>
                <w:webHidden/>
              </w:rPr>
              <w:fldChar w:fldCharType="separate"/>
            </w:r>
            <w:r w:rsidR="00CD2CE4">
              <w:rPr>
                <w:noProof/>
                <w:webHidden/>
              </w:rPr>
              <w:t>11</w:t>
            </w:r>
            <w:r>
              <w:rPr>
                <w:noProof/>
                <w:webHidden/>
              </w:rPr>
              <w:fldChar w:fldCharType="end"/>
            </w:r>
          </w:hyperlink>
        </w:p>
        <w:p w14:paraId="26872E22" w14:textId="0E089825" w:rsidR="001A23B8" w:rsidRDefault="001A23B8">
          <w:pPr>
            <w:pStyle w:val="TOC2"/>
            <w:tabs>
              <w:tab w:val="left" w:pos="880"/>
              <w:tab w:val="right" w:leader="dot" w:pos="9737"/>
            </w:tabs>
            <w:rPr>
              <w:noProof/>
              <w:sz w:val="22"/>
              <w:szCs w:val="22"/>
            </w:rPr>
          </w:pPr>
          <w:hyperlink w:anchor="_Toc82420943" w:history="1">
            <w:r w:rsidRPr="00917861">
              <w:rPr>
                <w:rStyle w:val="Hyperlink"/>
                <w:rFonts w:ascii="Museo Sans 300" w:hAnsi="Museo Sans 300" w:cs="Times New Roman"/>
                <w:b/>
                <w:noProof/>
              </w:rPr>
              <w:t>10.2.</w:t>
            </w:r>
            <w:r>
              <w:rPr>
                <w:noProof/>
                <w:sz w:val="22"/>
                <w:szCs w:val="22"/>
              </w:rPr>
              <w:tab/>
            </w:r>
            <w:r w:rsidRPr="00917861">
              <w:rPr>
                <w:rStyle w:val="Hyperlink"/>
                <w:noProof/>
              </w:rPr>
              <w:t>Exceptions</w:t>
            </w:r>
            <w:r>
              <w:rPr>
                <w:noProof/>
                <w:webHidden/>
              </w:rPr>
              <w:tab/>
            </w:r>
            <w:r>
              <w:rPr>
                <w:noProof/>
                <w:webHidden/>
              </w:rPr>
              <w:fldChar w:fldCharType="begin"/>
            </w:r>
            <w:r>
              <w:rPr>
                <w:noProof/>
                <w:webHidden/>
              </w:rPr>
              <w:instrText xml:space="preserve"> PAGEREF _Toc82420943 \h </w:instrText>
            </w:r>
            <w:r>
              <w:rPr>
                <w:noProof/>
                <w:webHidden/>
              </w:rPr>
            </w:r>
            <w:r>
              <w:rPr>
                <w:noProof/>
                <w:webHidden/>
              </w:rPr>
              <w:fldChar w:fldCharType="separate"/>
            </w:r>
            <w:r w:rsidR="00CD2CE4">
              <w:rPr>
                <w:noProof/>
                <w:webHidden/>
              </w:rPr>
              <w:t>12</w:t>
            </w:r>
            <w:r>
              <w:rPr>
                <w:noProof/>
                <w:webHidden/>
              </w:rPr>
              <w:fldChar w:fldCharType="end"/>
            </w:r>
          </w:hyperlink>
        </w:p>
        <w:p w14:paraId="2B01990F" w14:textId="6DEFE507" w:rsidR="001A23B8" w:rsidRDefault="001A23B8">
          <w:pPr>
            <w:pStyle w:val="TOC2"/>
            <w:tabs>
              <w:tab w:val="left" w:pos="880"/>
              <w:tab w:val="right" w:leader="dot" w:pos="9737"/>
            </w:tabs>
            <w:rPr>
              <w:noProof/>
              <w:sz w:val="22"/>
              <w:szCs w:val="22"/>
            </w:rPr>
          </w:pPr>
          <w:hyperlink w:anchor="_Toc82420944" w:history="1">
            <w:r w:rsidRPr="00917861">
              <w:rPr>
                <w:rStyle w:val="Hyperlink"/>
                <w:noProof/>
              </w:rPr>
              <w:t>11.</w:t>
            </w:r>
            <w:r>
              <w:rPr>
                <w:noProof/>
                <w:sz w:val="22"/>
                <w:szCs w:val="22"/>
              </w:rPr>
              <w:tab/>
            </w:r>
            <w:r w:rsidRPr="00917861">
              <w:rPr>
                <w:rStyle w:val="Hyperlink"/>
                <w:noProof/>
              </w:rPr>
              <w:t>LOAN MONITORING</w:t>
            </w:r>
            <w:r>
              <w:rPr>
                <w:noProof/>
                <w:webHidden/>
              </w:rPr>
              <w:tab/>
            </w:r>
            <w:r>
              <w:rPr>
                <w:noProof/>
                <w:webHidden/>
              </w:rPr>
              <w:fldChar w:fldCharType="begin"/>
            </w:r>
            <w:r>
              <w:rPr>
                <w:noProof/>
                <w:webHidden/>
              </w:rPr>
              <w:instrText xml:space="preserve"> PAGEREF _Toc82420944 \h </w:instrText>
            </w:r>
            <w:r>
              <w:rPr>
                <w:noProof/>
                <w:webHidden/>
              </w:rPr>
            </w:r>
            <w:r>
              <w:rPr>
                <w:noProof/>
                <w:webHidden/>
              </w:rPr>
              <w:fldChar w:fldCharType="separate"/>
            </w:r>
            <w:r w:rsidR="00CD2CE4">
              <w:rPr>
                <w:noProof/>
                <w:webHidden/>
              </w:rPr>
              <w:t>12</w:t>
            </w:r>
            <w:r>
              <w:rPr>
                <w:noProof/>
                <w:webHidden/>
              </w:rPr>
              <w:fldChar w:fldCharType="end"/>
            </w:r>
          </w:hyperlink>
        </w:p>
        <w:p w14:paraId="77598B98" w14:textId="4BF66B76" w:rsidR="001A23B8" w:rsidRDefault="001A23B8">
          <w:pPr>
            <w:pStyle w:val="TOC2"/>
            <w:tabs>
              <w:tab w:val="left" w:pos="880"/>
              <w:tab w:val="right" w:leader="dot" w:pos="9737"/>
            </w:tabs>
            <w:rPr>
              <w:noProof/>
              <w:sz w:val="22"/>
              <w:szCs w:val="22"/>
            </w:rPr>
          </w:pPr>
          <w:hyperlink w:anchor="_Toc82420945" w:history="1">
            <w:r w:rsidRPr="00917861">
              <w:rPr>
                <w:rStyle w:val="Hyperlink"/>
                <w:noProof/>
              </w:rPr>
              <w:t>12.</w:t>
            </w:r>
            <w:r>
              <w:rPr>
                <w:noProof/>
                <w:sz w:val="22"/>
                <w:szCs w:val="22"/>
              </w:rPr>
              <w:tab/>
            </w:r>
            <w:r w:rsidRPr="00917861">
              <w:rPr>
                <w:rStyle w:val="Hyperlink"/>
                <w:noProof/>
              </w:rPr>
              <w:t>DELINQUENCY MANAGEMENT POLICY</w:t>
            </w:r>
            <w:r>
              <w:rPr>
                <w:noProof/>
                <w:webHidden/>
              </w:rPr>
              <w:tab/>
            </w:r>
            <w:r>
              <w:rPr>
                <w:noProof/>
                <w:webHidden/>
              </w:rPr>
              <w:fldChar w:fldCharType="begin"/>
            </w:r>
            <w:r>
              <w:rPr>
                <w:noProof/>
                <w:webHidden/>
              </w:rPr>
              <w:instrText xml:space="preserve"> PAGEREF _Toc82420945 \h </w:instrText>
            </w:r>
            <w:r>
              <w:rPr>
                <w:noProof/>
                <w:webHidden/>
              </w:rPr>
            </w:r>
            <w:r>
              <w:rPr>
                <w:noProof/>
                <w:webHidden/>
              </w:rPr>
              <w:fldChar w:fldCharType="separate"/>
            </w:r>
            <w:r w:rsidR="00CD2CE4">
              <w:rPr>
                <w:noProof/>
                <w:webHidden/>
              </w:rPr>
              <w:t>13</w:t>
            </w:r>
            <w:r>
              <w:rPr>
                <w:noProof/>
                <w:webHidden/>
              </w:rPr>
              <w:fldChar w:fldCharType="end"/>
            </w:r>
          </w:hyperlink>
        </w:p>
        <w:p w14:paraId="414D3A6F" w14:textId="6727170C" w:rsidR="001A23B8" w:rsidRDefault="001A23B8">
          <w:pPr>
            <w:pStyle w:val="TOC2"/>
            <w:tabs>
              <w:tab w:val="left" w:pos="880"/>
              <w:tab w:val="right" w:leader="dot" w:pos="9737"/>
            </w:tabs>
            <w:rPr>
              <w:noProof/>
              <w:sz w:val="22"/>
              <w:szCs w:val="22"/>
            </w:rPr>
          </w:pPr>
          <w:hyperlink w:anchor="_Toc82420946" w:history="1">
            <w:r w:rsidRPr="00917861">
              <w:rPr>
                <w:rStyle w:val="Hyperlink"/>
                <w:noProof/>
              </w:rPr>
              <w:t>12.1.</w:t>
            </w:r>
            <w:r>
              <w:rPr>
                <w:noProof/>
                <w:sz w:val="22"/>
                <w:szCs w:val="22"/>
              </w:rPr>
              <w:tab/>
            </w:r>
            <w:r w:rsidRPr="00917861">
              <w:rPr>
                <w:rStyle w:val="Hyperlink"/>
                <w:noProof/>
              </w:rPr>
              <w:t>Definition</w:t>
            </w:r>
            <w:r>
              <w:rPr>
                <w:noProof/>
                <w:webHidden/>
              </w:rPr>
              <w:tab/>
            </w:r>
            <w:r>
              <w:rPr>
                <w:noProof/>
                <w:webHidden/>
              </w:rPr>
              <w:fldChar w:fldCharType="begin"/>
            </w:r>
            <w:r>
              <w:rPr>
                <w:noProof/>
                <w:webHidden/>
              </w:rPr>
              <w:instrText xml:space="preserve"> PAGEREF _Toc82420946 \h </w:instrText>
            </w:r>
            <w:r>
              <w:rPr>
                <w:noProof/>
                <w:webHidden/>
              </w:rPr>
            </w:r>
            <w:r>
              <w:rPr>
                <w:noProof/>
                <w:webHidden/>
              </w:rPr>
              <w:fldChar w:fldCharType="separate"/>
            </w:r>
            <w:r w:rsidR="00CD2CE4">
              <w:rPr>
                <w:noProof/>
                <w:webHidden/>
              </w:rPr>
              <w:t>13</w:t>
            </w:r>
            <w:r>
              <w:rPr>
                <w:noProof/>
                <w:webHidden/>
              </w:rPr>
              <w:fldChar w:fldCharType="end"/>
            </w:r>
          </w:hyperlink>
        </w:p>
        <w:p w14:paraId="4AC783AC" w14:textId="242334BD" w:rsidR="001A23B8" w:rsidRDefault="001A23B8">
          <w:pPr>
            <w:pStyle w:val="TOC2"/>
            <w:tabs>
              <w:tab w:val="left" w:pos="880"/>
              <w:tab w:val="right" w:leader="dot" w:pos="9737"/>
            </w:tabs>
            <w:rPr>
              <w:noProof/>
              <w:sz w:val="22"/>
              <w:szCs w:val="22"/>
            </w:rPr>
          </w:pPr>
          <w:hyperlink w:anchor="_Toc82420947" w:history="1">
            <w:r w:rsidRPr="00917861">
              <w:rPr>
                <w:rStyle w:val="Hyperlink"/>
                <w:noProof/>
              </w:rPr>
              <w:t>12.2.</w:t>
            </w:r>
            <w:r>
              <w:rPr>
                <w:noProof/>
                <w:sz w:val="22"/>
                <w:szCs w:val="22"/>
              </w:rPr>
              <w:tab/>
            </w:r>
            <w:r w:rsidRPr="00917861">
              <w:rPr>
                <w:rStyle w:val="Hyperlink"/>
                <w:noProof/>
              </w:rPr>
              <w:t>Biblical principles of  Christ-centered delinquency management (CCDM)</w:t>
            </w:r>
            <w:r>
              <w:rPr>
                <w:noProof/>
                <w:webHidden/>
              </w:rPr>
              <w:tab/>
            </w:r>
            <w:r>
              <w:rPr>
                <w:noProof/>
                <w:webHidden/>
              </w:rPr>
              <w:fldChar w:fldCharType="begin"/>
            </w:r>
            <w:r>
              <w:rPr>
                <w:noProof/>
                <w:webHidden/>
              </w:rPr>
              <w:instrText xml:space="preserve"> PAGEREF _Toc82420947 \h </w:instrText>
            </w:r>
            <w:r>
              <w:rPr>
                <w:noProof/>
                <w:webHidden/>
              </w:rPr>
            </w:r>
            <w:r>
              <w:rPr>
                <w:noProof/>
                <w:webHidden/>
              </w:rPr>
              <w:fldChar w:fldCharType="separate"/>
            </w:r>
            <w:r w:rsidR="00CD2CE4">
              <w:rPr>
                <w:noProof/>
                <w:webHidden/>
              </w:rPr>
              <w:t>13</w:t>
            </w:r>
            <w:r>
              <w:rPr>
                <w:noProof/>
                <w:webHidden/>
              </w:rPr>
              <w:fldChar w:fldCharType="end"/>
            </w:r>
          </w:hyperlink>
        </w:p>
        <w:p w14:paraId="63134509" w14:textId="397D6B88" w:rsidR="001A23B8" w:rsidRDefault="001A23B8">
          <w:pPr>
            <w:pStyle w:val="TOC2"/>
            <w:tabs>
              <w:tab w:val="left" w:pos="880"/>
              <w:tab w:val="right" w:leader="dot" w:pos="9737"/>
            </w:tabs>
            <w:rPr>
              <w:noProof/>
              <w:sz w:val="22"/>
              <w:szCs w:val="22"/>
            </w:rPr>
          </w:pPr>
          <w:hyperlink w:anchor="_Toc82420948" w:history="1">
            <w:r w:rsidRPr="00917861">
              <w:rPr>
                <w:rStyle w:val="Hyperlink"/>
                <w:noProof/>
              </w:rPr>
              <w:t>12.3.</w:t>
            </w:r>
            <w:r>
              <w:rPr>
                <w:noProof/>
                <w:sz w:val="22"/>
                <w:szCs w:val="22"/>
              </w:rPr>
              <w:tab/>
            </w:r>
            <w:r w:rsidRPr="00917861">
              <w:rPr>
                <w:rStyle w:val="Hyperlink"/>
                <w:noProof/>
              </w:rPr>
              <w:t>Frequently asked questions of CCDM</w:t>
            </w:r>
            <w:r>
              <w:rPr>
                <w:noProof/>
                <w:webHidden/>
              </w:rPr>
              <w:tab/>
            </w:r>
            <w:r>
              <w:rPr>
                <w:noProof/>
                <w:webHidden/>
              </w:rPr>
              <w:fldChar w:fldCharType="begin"/>
            </w:r>
            <w:r>
              <w:rPr>
                <w:noProof/>
                <w:webHidden/>
              </w:rPr>
              <w:instrText xml:space="preserve"> PAGEREF _Toc82420948 \h </w:instrText>
            </w:r>
            <w:r>
              <w:rPr>
                <w:noProof/>
                <w:webHidden/>
              </w:rPr>
            </w:r>
            <w:r>
              <w:rPr>
                <w:noProof/>
                <w:webHidden/>
              </w:rPr>
              <w:fldChar w:fldCharType="separate"/>
            </w:r>
            <w:r w:rsidR="00CD2CE4">
              <w:rPr>
                <w:noProof/>
                <w:webHidden/>
              </w:rPr>
              <w:t>15</w:t>
            </w:r>
            <w:r>
              <w:rPr>
                <w:noProof/>
                <w:webHidden/>
              </w:rPr>
              <w:fldChar w:fldCharType="end"/>
            </w:r>
          </w:hyperlink>
        </w:p>
        <w:p w14:paraId="754C4528" w14:textId="7717A0E6" w:rsidR="001A23B8" w:rsidRDefault="001A23B8">
          <w:pPr>
            <w:pStyle w:val="TOC2"/>
            <w:tabs>
              <w:tab w:val="left" w:pos="880"/>
              <w:tab w:val="right" w:leader="dot" w:pos="9737"/>
            </w:tabs>
            <w:rPr>
              <w:noProof/>
              <w:sz w:val="22"/>
              <w:szCs w:val="22"/>
            </w:rPr>
          </w:pPr>
          <w:hyperlink w:anchor="_Toc82420949" w:history="1">
            <w:r w:rsidRPr="00917861">
              <w:rPr>
                <w:rStyle w:val="Hyperlink"/>
                <w:noProof/>
              </w:rPr>
              <w:t>12.4.</w:t>
            </w:r>
            <w:r>
              <w:rPr>
                <w:noProof/>
                <w:sz w:val="22"/>
                <w:szCs w:val="22"/>
              </w:rPr>
              <w:tab/>
            </w:r>
            <w:r w:rsidRPr="00917861">
              <w:rPr>
                <w:rStyle w:val="Hyperlink"/>
                <w:noProof/>
              </w:rPr>
              <w:t>Write offs</w:t>
            </w:r>
            <w:r>
              <w:rPr>
                <w:noProof/>
                <w:webHidden/>
              </w:rPr>
              <w:tab/>
            </w:r>
            <w:r>
              <w:rPr>
                <w:noProof/>
                <w:webHidden/>
              </w:rPr>
              <w:fldChar w:fldCharType="begin"/>
            </w:r>
            <w:r>
              <w:rPr>
                <w:noProof/>
                <w:webHidden/>
              </w:rPr>
              <w:instrText xml:space="preserve"> PAGEREF _Toc82420949 \h </w:instrText>
            </w:r>
            <w:r>
              <w:rPr>
                <w:noProof/>
                <w:webHidden/>
              </w:rPr>
            </w:r>
            <w:r>
              <w:rPr>
                <w:noProof/>
                <w:webHidden/>
              </w:rPr>
              <w:fldChar w:fldCharType="separate"/>
            </w:r>
            <w:r w:rsidR="00CD2CE4">
              <w:rPr>
                <w:noProof/>
                <w:webHidden/>
              </w:rPr>
              <w:t>19</w:t>
            </w:r>
            <w:r>
              <w:rPr>
                <w:noProof/>
                <w:webHidden/>
              </w:rPr>
              <w:fldChar w:fldCharType="end"/>
            </w:r>
          </w:hyperlink>
        </w:p>
        <w:p w14:paraId="0A05F609" w14:textId="57CA95BA" w:rsidR="001A23B8" w:rsidRDefault="001A23B8">
          <w:pPr>
            <w:pStyle w:val="TOC2"/>
            <w:tabs>
              <w:tab w:val="left" w:pos="880"/>
              <w:tab w:val="right" w:leader="dot" w:pos="9737"/>
            </w:tabs>
            <w:rPr>
              <w:noProof/>
              <w:sz w:val="22"/>
              <w:szCs w:val="22"/>
            </w:rPr>
          </w:pPr>
          <w:hyperlink w:anchor="_Toc82420950" w:history="1">
            <w:r w:rsidRPr="00917861">
              <w:rPr>
                <w:rStyle w:val="Hyperlink"/>
                <w:noProof/>
              </w:rPr>
              <w:t>13.</w:t>
            </w:r>
            <w:r>
              <w:rPr>
                <w:noProof/>
                <w:sz w:val="22"/>
                <w:szCs w:val="22"/>
              </w:rPr>
              <w:tab/>
            </w:r>
            <w:r w:rsidRPr="00917861">
              <w:rPr>
                <w:rStyle w:val="Hyperlink"/>
                <w:noProof/>
              </w:rPr>
              <w:t>CLIENT BLACKLIST</w:t>
            </w:r>
            <w:r>
              <w:rPr>
                <w:noProof/>
                <w:webHidden/>
              </w:rPr>
              <w:tab/>
            </w:r>
            <w:r>
              <w:rPr>
                <w:noProof/>
                <w:webHidden/>
              </w:rPr>
              <w:fldChar w:fldCharType="begin"/>
            </w:r>
            <w:r>
              <w:rPr>
                <w:noProof/>
                <w:webHidden/>
              </w:rPr>
              <w:instrText xml:space="preserve"> PAGEREF _Toc82420950 \h </w:instrText>
            </w:r>
            <w:r>
              <w:rPr>
                <w:noProof/>
                <w:webHidden/>
              </w:rPr>
            </w:r>
            <w:r>
              <w:rPr>
                <w:noProof/>
                <w:webHidden/>
              </w:rPr>
              <w:fldChar w:fldCharType="separate"/>
            </w:r>
            <w:r w:rsidR="00CD2CE4">
              <w:rPr>
                <w:noProof/>
                <w:webHidden/>
              </w:rPr>
              <w:t>20</w:t>
            </w:r>
            <w:r>
              <w:rPr>
                <w:noProof/>
                <w:webHidden/>
              </w:rPr>
              <w:fldChar w:fldCharType="end"/>
            </w:r>
          </w:hyperlink>
        </w:p>
        <w:p w14:paraId="3FE3CC2A" w14:textId="21BC7D54" w:rsidR="00875E07" w:rsidRPr="00342212" w:rsidRDefault="004620E4" w:rsidP="00875E07">
          <w:pPr>
            <w:outlineLvl w:val="2"/>
          </w:pPr>
          <w:r w:rsidRPr="00342212">
            <w:rPr>
              <w:b/>
              <w:bCs/>
              <w:noProof/>
            </w:rPr>
            <w:fldChar w:fldCharType="end"/>
          </w:r>
        </w:p>
      </w:sdtContent>
    </w:sdt>
    <w:p w14:paraId="3CC92ED4" w14:textId="77777777" w:rsidR="007F16F7" w:rsidRPr="00342212" w:rsidRDefault="007F16F7" w:rsidP="007F16F7"/>
    <w:p w14:paraId="1870A14D" w14:textId="77777777" w:rsidR="007F16F7" w:rsidRPr="00342212" w:rsidRDefault="007F16F7" w:rsidP="007F16F7">
      <w:pPr>
        <w:pStyle w:val="HOPEbodytext"/>
      </w:pPr>
    </w:p>
    <w:p w14:paraId="33E8D7BF" w14:textId="7A0B2A1A" w:rsidR="007F16F7" w:rsidRDefault="007F16F7" w:rsidP="007F16F7">
      <w:pPr>
        <w:pStyle w:val="HOPEbodytext"/>
      </w:pPr>
    </w:p>
    <w:p w14:paraId="5244C374" w14:textId="77777777" w:rsidR="009951B3" w:rsidRPr="00342212" w:rsidRDefault="009951B3" w:rsidP="007F16F7">
      <w:pPr>
        <w:pStyle w:val="HOPEbodytext"/>
      </w:pPr>
    </w:p>
    <w:p w14:paraId="0CDD016C" w14:textId="4E7223A7" w:rsidR="007D6E02" w:rsidRDefault="007D6E02" w:rsidP="0083532F">
      <w:pPr>
        <w:pStyle w:val="Heading1"/>
      </w:pPr>
      <w:bookmarkStart w:id="0" w:name="_Toc82420924"/>
      <w:bookmarkStart w:id="1" w:name="_Hlk82420963"/>
      <w:r>
        <w:lastRenderedPageBreak/>
        <w:t>DISCLAIMER</w:t>
      </w:r>
      <w:bookmarkEnd w:id="0"/>
    </w:p>
    <w:p w14:paraId="088644F3" w14:textId="74B6A2FC" w:rsidR="007D6E02" w:rsidRDefault="007D6E02" w:rsidP="007D6E02">
      <w:pPr>
        <w:widowControl w:val="0"/>
        <w:spacing w:line="240" w:lineRule="auto"/>
        <w:rPr>
          <w:i/>
        </w:rPr>
      </w:pPr>
      <w:r>
        <w:rPr>
          <w:i/>
        </w:rPr>
        <w:t xml:space="preserve">This document is a sample credit policy manual that captures several policies in place within the HOPE International network. It should not be </w:t>
      </w:r>
      <w:r w:rsidR="00EE79E0">
        <w:rPr>
          <w:i/>
        </w:rPr>
        <w:t>viewed as</w:t>
      </w:r>
      <w:r>
        <w:rPr>
          <w:i/>
        </w:rPr>
        <w:t xml:space="preserve"> a guarantee that these or similar policies will be used in programs managed by HOPE International or </w:t>
      </w:r>
      <w:r w:rsidR="00F17422">
        <w:rPr>
          <w:i/>
        </w:rPr>
        <w:t>partners within the HOPE International network.</w:t>
      </w:r>
    </w:p>
    <w:p w14:paraId="55389922" w14:textId="77777777" w:rsidR="007D6E02" w:rsidRDefault="007D6E02" w:rsidP="007D6E02">
      <w:pPr>
        <w:widowControl w:val="0"/>
        <w:spacing w:line="240" w:lineRule="auto"/>
        <w:rPr>
          <w:i/>
        </w:rPr>
      </w:pPr>
    </w:p>
    <w:p w14:paraId="3F9077DD" w14:textId="67F3A177" w:rsidR="007D6E02" w:rsidRPr="00A40D4D" w:rsidRDefault="007D6E02" w:rsidP="007D6E02">
      <w:pPr>
        <w:widowControl w:val="0"/>
        <w:spacing w:line="240" w:lineRule="auto"/>
        <w:rPr>
          <w:rFonts w:ascii="Museo Sans 100" w:hAnsi="Museo Sans 100"/>
          <w:b/>
          <w:i/>
          <w:lang w:val="en"/>
        </w:rPr>
      </w:pPr>
      <w:r>
        <w:rPr>
          <w:i/>
        </w:rPr>
        <w:t>This document is provided as an</w:t>
      </w:r>
      <w:r w:rsidRPr="00A40D4D">
        <w:rPr>
          <w:i/>
        </w:rPr>
        <w:t xml:space="preserve"> information</w:t>
      </w:r>
      <w:r>
        <w:rPr>
          <w:i/>
        </w:rPr>
        <w:t>al</w:t>
      </w:r>
      <w:r w:rsidRPr="00A40D4D">
        <w:rPr>
          <w:i/>
        </w:rPr>
        <w:t xml:space="preserve"> and education</w:t>
      </w:r>
      <w:r>
        <w:rPr>
          <w:i/>
        </w:rPr>
        <w:t>al</w:t>
      </w:r>
      <w:r w:rsidRPr="00A40D4D">
        <w:rPr>
          <w:i/>
        </w:rPr>
        <w:t xml:space="preserve"> resource. Organizations </w:t>
      </w:r>
      <w:r>
        <w:rPr>
          <w:i/>
        </w:rPr>
        <w:t>should consult legal counsel on what</w:t>
      </w:r>
      <w:r w:rsidRPr="00A40D4D">
        <w:rPr>
          <w:i/>
        </w:rPr>
        <w:t xml:space="preserve"> policies and procedures</w:t>
      </w:r>
      <w:r>
        <w:rPr>
          <w:i/>
        </w:rPr>
        <w:t xml:space="preserve"> are appropriate for their specific operations</w:t>
      </w:r>
      <w:r w:rsidRPr="00A40D4D">
        <w:rPr>
          <w:i/>
        </w:rPr>
        <w:t>. HOPE International is not liable for any incidental, direct, indirect, actual, consequential, or other</w:t>
      </w:r>
      <w:r>
        <w:rPr>
          <w:i/>
        </w:rPr>
        <w:t xml:space="preserve"> damages resulting from use or misuse </w:t>
      </w:r>
      <w:r w:rsidRPr="00A40D4D">
        <w:rPr>
          <w:i/>
        </w:rPr>
        <w:t xml:space="preserve">of this information. </w:t>
      </w:r>
    </w:p>
    <w:bookmarkEnd w:id="1"/>
    <w:p w14:paraId="0BCE8EF8" w14:textId="77777777" w:rsidR="007D6E02" w:rsidRPr="001A23B8" w:rsidRDefault="007D6E02" w:rsidP="001A23B8"/>
    <w:p w14:paraId="6127538F" w14:textId="401BFD9B" w:rsidR="001909BE" w:rsidRPr="00342212" w:rsidRDefault="001909BE" w:rsidP="0083532F">
      <w:pPr>
        <w:pStyle w:val="Heading1"/>
      </w:pPr>
      <w:bookmarkStart w:id="2" w:name="_Toc82420925"/>
      <w:r w:rsidRPr="00342212">
        <w:t>LIST OF ACRONYMS</w:t>
      </w:r>
      <w:bookmarkEnd w:id="2"/>
    </w:p>
    <w:p w14:paraId="21B98D41" w14:textId="77777777" w:rsidR="00F44A00" w:rsidRPr="00342212" w:rsidRDefault="00F44A00" w:rsidP="00F44A00">
      <w:pPr>
        <w:pStyle w:val="HOPEbodytext"/>
      </w:pPr>
      <w:r w:rsidRPr="00342212">
        <w:t>APR</w:t>
      </w:r>
      <w:r w:rsidRPr="00342212">
        <w:tab/>
      </w:r>
      <w:r w:rsidRPr="00342212">
        <w:tab/>
      </w:r>
      <w:r w:rsidRPr="00342212">
        <w:tab/>
        <w:t>Annual Percentage Interest Rate</w:t>
      </w:r>
    </w:p>
    <w:p w14:paraId="140DF1DA" w14:textId="4F32ED98" w:rsidR="001909BE" w:rsidRPr="00342212" w:rsidRDefault="001909BE" w:rsidP="001909BE">
      <w:pPr>
        <w:pStyle w:val="HOPEbodytext"/>
      </w:pPr>
      <w:r w:rsidRPr="00342212">
        <w:t>BACO</w:t>
      </w:r>
      <w:r w:rsidRPr="00342212">
        <w:tab/>
      </w:r>
      <w:r w:rsidRPr="00342212">
        <w:tab/>
      </w:r>
      <w:r w:rsidRPr="00342212">
        <w:tab/>
        <w:t>Community Banks</w:t>
      </w:r>
    </w:p>
    <w:p w14:paraId="664E387D" w14:textId="5E14C983" w:rsidR="00F44A00" w:rsidRPr="00342212" w:rsidRDefault="00F44A00" w:rsidP="00F44A00">
      <w:pPr>
        <w:pStyle w:val="HOPEbodytext"/>
      </w:pPr>
      <w:r w:rsidRPr="00342212">
        <w:t>BCC</w:t>
      </w:r>
      <w:r w:rsidRPr="00342212">
        <w:tab/>
      </w:r>
      <w:r w:rsidRPr="00342212">
        <w:tab/>
      </w:r>
      <w:r w:rsidRPr="00342212">
        <w:tab/>
        <w:t>Branch Credit Committee</w:t>
      </w:r>
      <w:r>
        <w:t xml:space="preserve"> </w:t>
      </w:r>
    </w:p>
    <w:p w14:paraId="72B10850" w14:textId="77777777" w:rsidR="00F44A00" w:rsidRPr="00342212" w:rsidRDefault="00F44A00" w:rsidP="00F44A00">
      <w:pPr>
        <w:pStyle w:val="HOPEbodytext"/>
      </w:pPr>
      <w:r w:rsidRPr="00342212">
        <w:t>BM</w:t>
      </w:r>
      <w:r w:rsidRPr="00342212">
        <w:tab/>
      </w:r>
      <w:r w:rsidRPr="00342212">
        <w:tab/>
      </w:r>
      <w:r w:rsidRPr="00342212">
        <w:tab/>
        <w:t>Branch Manager</w:t>
      </w:r>
    </w:p>
    <w:p w14:paraId="7B695740" w14:textId="0E6F2111" w:rsidR="00F44A00" w:rsidRDefault="00F44A00" w:rsidP="00F44A00">
      <w:pPr>
        <w:pStyle w:val="HOPEbodytext"/>
      </w:pPr>
      <w:r w:rsidRPr="00342212">
        <w:t>BOD</w:t>
      </w:r>
      <w:r w:rsidRPr="00342212">
        <w:tab/>
      </w:r>
      <w:r w:rsidRPr="00342212">
        <w:tab/>
      </w:r>
      <w:r w:rsidRPr="00342212">
        <w:tab/>
        <w:t>Board of Directors</w:t>
      </w:r>
    </w:p>
    <w:p w14:paraId="5854506E" w14:textId="30E99814" w:rsidR="00F44A00" w:rsidRPr="00342212" w:rsidRDefault="00F44A00" w:rsidP="00F44A00">
      <w:pPr>
        <w:pStyle w:val="HOPEbodytext"/>
      </w:pPr>
      <w:r>
        <w:t>CCDM</w:t>
      </w:r>
      <w:r>
        <w:tab/>
      </w:r>
      <w:r>
        <w:tab/>
      </w:r>
      <w:r>
        <w:tab/>
        <w:t>Christ-Centered Delinquency Management</w:t>
      </w:r>
    </w:p>
    <w:p w14:paraId="11DC1B7C" w14:textId="21395ABE" w:rsidR="001909BE" w:rsidRPr="00342212" w:rsidRDefault="00C124EF" w:rsidP="001909BE">
      <w:pPr>
        <w:pStyle w:val="HOPEbodytext"/>
      </w:pPr>
      <w:r w:rsidRPr="00342212">
        <w:t>C</w:t>
      </w:r>
      <w:r w:rsidR="001909BE" w:rsidRPr="00342212">
        <w:t>RO</w:t>
      </w:r>
      <w:r w:rsidR="001909BE" w:rsidRPr="00342212">
        <w:tab/>
      </w:r>
      <w:r w:rsidR="001909BE" w:rsidRPr="00342212">
        <w:tab/>
      </w:r>
      <w:r w:rsidR="001909BE" w:rsidRPr="00342212">
        <w:tab/>
      </w:r>
      <w:r w:rsidRPr="00342212">
        <w:t xml:space="preserve">Client </w:t>
      </w:r>
      <w:r w:rsidR="001909BE" w:rsidRPr="00342212">
        <w:t>Relationship Officer</w:t>
      </w:r>
    </w:p>
    <w:p w14:paraId="44171786" w14:textId="2AF99072" w:rsidR="001909BE" w:rsidRPr="00342212" w:rsidRDefault="00C124EF" w:rsidP="001909BE">
      <w:pPr>
        <w:pStyle w:val="HOPEbodytext"/>
      </w:pPr>
      <w:r w:rsidRPr="00342212">
        <w:t>C</w:t>
      </w:r>
      <w:r w:rsidR="001909BE" w:rsidRPr="00342212">
        <w:t>RS</w:t>
      </w:r>
      <w:r w:rsidR="001909BE" w:rsidRPr="00342212">
        <w:tab/>
      </w:r>
      <w:r w:rsidR="001909BE" w:rsidRPr="00342212">
        <w:tab/>
      </w:r>
      <w:r w:rsidR="001909BE" w:rsidRPr="00342212">
        <w:tab/>
      </w:r>
      <w:r w:rsidRPr="00342212">
        <w:t xml:space="preserve">Client </w:t>
      </w:r>
      <w:r w:rsidR="001909BE" w:rsidRPr="00342212">
        <w:t>Relationship Supervisor</w:t>
      </w:r>
    </w:p>
    <w:p w14:paraId="034DF317" w14:textId="042450DD" w:rsidR="001909BE" w:rsidRPr="00342212" w:rsidRDefault="001909BE" w:rsidP="001909BE">
      <w:pPr>
        <w:pStyle w:val="HOPEbodytext"/>
      </w:pPr>
      <w:r w:rsidRPr="00342212">
        <w:t>CSA</w:t>
      </w:r>
      <w:r w:rsidRPr="00342212">
        <w:tab/>
      </w:r>
      <w:r w:rsidRPr="00342212">
        <w:tab/>
      </w:r>
      <w:r w:rsidRPr="00342212">
        <w:tab/>
        <w:t>Customer Service Agent</w:t>
      </w:r>
    </w:p>
    <w:p w14:paraId="4010BC59" w14:textId="77777777" w:rsidR="00F44A00" w:rsidRPr="009331FD" w:rsidRDefault="00F44A00" w:rsidP="00F44A00">
      <w:pPr>
        <w:pStyle w:val="HOPEbodytext"/>
      </w:pPr>
      <w:r w:rsidRPr="009331FD">
        <w:t>FIN</w:t>
      </w:r>
      <w:r w:rsidRPr="009331FD">
        <w:tab/>
      </w:r>
      <w:r w:rsidRPr="009331FD">
        <w:tab/>
      </w:r>
      <w:r w:rsidRPr="009331FD">
        <w:tab/>
        <w:t>Finance</w:t>
      </w:r>
    </w:p>
    <w:p w14:paraId="39669994" w14:textId="7A049E0A" w:rsidR="00F44A00" w:rsidRPr="00342212" w:rsidRDefault="00F44A00" w:rsidP="00F44A00">
      <w:pPr>
        <w:pStyle w:val="HOPEbodytext"/>
      </w:pPr>
      <w:r w:rsidRPr="00342212">
        <w:t>HOCC</w:t>
      </w:r>
      <w:r w:rsidRPr="00342212">
        <w:tab/>
      </w:r>
      <w:r w:rsidRPr="00342212">
        <w:tab/>
      </w:r>
      <w:r w:rsidRPr="00342212">
        <w:tab/>
        <w:t>Head Office Credit Committee</w:t>
      </w:r>
      <w:r>
        <w:t xml:space="preserve"> </w:t>
      </w:r>
    </w:p>
    <w:p w14:paraId="72567056" w14:textId="77777777" w:rsidR="00F44A00" w:rsidRPr="00F44A00" w:rsidRDefault="00F44A00" w:rsidP="00F44A00">
      <w:pPr>
        <w:pStyle w:val="HOPEbodytext"/>
        <w:rPr>
          <w:lang w:val="fr-FR"/>
        </w:rPr>
      </w:pPr>
      <w:r w:rsidRPr="00F44A00">
        <w:rPr>
          <w:lang w:val="fr-FR"/>
        </w:rPr>
        <w:t>MIS</w:t>
      </w:r>
      <w:r w:rsidRPr="00F44A00">
        <w:rPr>
          <w:lang w:val="fr-FR"/>
        </w:rPr>
        <w:tab/>
      </w:r>
      <w:r w:rsidRPr="00F44A00">
        <w:rPr>
          <w:lang w:val="fr-FR"/>
        </w:rPr>
        <w:tab/>
      </w:r>
      <w:r w:rsidRPr="00F44A00">
        <w:rPr>
          <w:lang w:val="fr-FR"/>
        </w:rPr>
        <w:tab/>
        <w:t>Management Information System</w:t>
      </w:r>
    </w:p>
    <w:p w14:paraId="45656D19" w14:textId="7484BA62" w:rsidR="001909BE" w:rsidRPr="00342212" w:rsidRDefault="001909BE" w:rsidP="001909BE">
      <w:pPr>
        <w:pStyle w:val="HOPEbodytext"/>
      </w:pPr>
      <w:r w:rsidRPr="00342212">
        <w:t>OPS</w:t>
      </w:r>
      <w:r w:rsidRPr="00342212">
        <w:tab/>
      </w:r>
      <w:r w:rsidRPr="00342212">
        <w:tab/>
      </w:r>
      <w:r w:rsidRPr="00342212">
        <w:tab/>
        <w:t>Operations</w:t>
      </w:r>
    </w:p>
    <w:p w14:paraId="255A56AE" w14:textId="77777777" w:rsidR="00F44A00" w:rsidRPr="00342212" w:rsidRDefault="00F44A00" w:rsidP="00F44A00">
      <w:pPr>
        <w:pStyle w:val="HOPEbodytext"/>
      </w:pPr>
      <w:r w:rsidRPr="00342212">
        <w:t>SG</w:t>
      </w:r>
      <w:r w:rsidRPr="00342212">
        <w:tab/>
      </w:r>
      <w:r w:rsidRPr="00342212">
        <w:tab/>
      </w:r>
      <w:r w:rsidRPr="00342212">
        <w:tab/>
        <w:t>Solidarity Groups</w:t>
      </w:r>
    </w:p>
    <w:p w14:paraId="4273EB1D" w14:textId="63FD506F" w:rsidR="001909BE" w:rsidRPr="00342212" w:rsidRDefault="00405637" w:rsidP="001909BE">
      <w:pPr>
        <w:pStyle w:val="HOPEbodytext"/>
      </w:pPr>
      <w:r>
        <w:tab/>
      </w:r>
    </w:p>
    <w:p w14:paraId="19B76585" w14:textId="4ACA66E0" w:rsidR="001909BE" w:rsidRPr="00342212" w:rsidRDefault="007D6E02" w:rsidP="00EF1B4B">
      <w:pPr>
        <w:pStyle w:val="HOPEH2"/>
        <w:numPr>
          <w:ilvl w:val="0"/>
          <w:numId w:val="3"/>
        </w:numPr>
      </w:pPr>
      <w:bookmarkStart w:id="3" w:name="_Toc82420926"/>
      <w:r>
        <w:t>HOPE INTERNATIONAL</w:t>
      </w:r>
      <w:r w:rsidR="001909BE" w:rsidRPr="00342212">
        <w:t xml:space="preserve"> MISSION, METHOD, AND MOTIVATION</w:t>
      </w:r>
      <w:bookmarkEnd w:id="3"/>
    </w:p>
    <w:p w14:paraId="2BBE5C3C" w14:textId="57C441D7" w:rsidR="001909BE" w:rsidRPr="00342212" w:rsidRDefault="001909BE" w:rsidP="001909BE">
      <w:pPr>
        <w:pStyle w:val="HOPEH3"/>
      </w:pPr>
      <w:r w:rsidRPr="00342212">
        <w:t>OUR MISSION…To invest in the dreams of families as we proclaim and live the Gospel in underserved communities.</w:t>
      </w:r>
    </w:p>
    <w:p w14:paraId="40E53720" w14:textId="77777777" w:rsidR="001909BE" w:rsidRPr="00342212" w:rsidRDefault="001909BE" w:rsidP="001909BE">
      <w:pPr>
        <w:pStyle w:val="HOPEH3"/>
      </w:pPr>
      <w:r w:rsidRPr="00342212">
        <w:t>OUR METHOD…We share the hope of Christ as we provide biblically based training, savings services and loans that restore dignity and break the cycle of poverty.</w:t>
      </w:r>
    </w:p>
    <w:p w14:paraId="2FCB3CEB" w14:textId="1FD808B2" w:rsidR="003D7407" w:rsidRPr="00342212" w:rsidRDefault="001909BE" w:rsidP="001909BE">
      <w:pPr>
        <w:pStyle w:val="HOPEH3"/>
      </w:pPr>
      <w:r w:rsidRPr="00342212">
        <w:t>OUR MOTIVATION…The love of Jesus Christ motivates us to identify with those living in poverty and be His hands and feet as we strive to glorify God</w:t>
      </w:r>
    </w:p>
    <w:p w14:paraId="3DD265E3" w14:textId="77777777" w:rsidR="00875E07" w:rsidRPr="00342212" w:rsidRDefault="00875E07" w:rsidP="001909BE">
      <w:pPr>
        <w:pStyle w:val="HOPEH3"/>
      </w:pPr>
    </w:p>
    <w:p w14:paraId="730247A2" w14:textId="185B6E65" w:rsidR="001909BE" w:rsidRPr="00342212" w:rsidRDefault="00FC0284" w:rsidP="00EF1B4B">
      <w:pPr>
        <w:pStyle w:val="HOPEH2"/>
        <w:numPr>
          <w:ilvl w:val="0"/>
          <w:numId w:val="3"/>
        </w:numPr>
      </w:pPr>
      <w:bookmarkStart w:id="4" w:name="_Toc390257730"/>
      <w:bookmarkStart w:id="5" w:name="_Toc425173453"/>
      <w:bookmarkStart w:id="6" w:name="_Toc425178009"/>
      <w:bookmarkStart w:id="7" w:name="_Toc444505394"/>
      <w:bookmarkStart w:id="8" w:name="_Toc82420927"/>
      <w:r w:rsidRPr="00342212">
        <w:lastRenderedPageBreak/>
        <w:t>STATEMENT OF PURPOSE</w:t>
      </w:r>
      <w:bookmarkEnd w:id="4"/>
      <w:bookmarkEnd w:id="5"/>
      <w:bookmarkEnd w:id="6"/>
      <w:bookmarkEnd w:id="7"/>
      <w:bookmarkEnd w:id="8"/>
    </w:p>
    <w:p w14:paraId="3A8049A2" w14:textId="1E97A7CC" w:rsidR="001909BE" w:rsidRPr="00342212" w:rsidRDefault="001909BE" w:rsidP="001909BE">
      <w:pPr>
        <w:pStyle w:val="HOPEbodytext"/>
        <w:rPr>
          <w:shd w:val="clear" w:color="auto" w:fill="FFFFFF"/>
        </w:rPr>
      </w:pPr>
      <w:r w:rsidRPr="00342212">
        <w:rPr>
          <w:shd w:val="clear" w:color="auto" w:fill="FFFFFF"/>
        </w:rPr>
        <w:t xml:space="preserve">The central tenet underlying HOPE </w:t>
      </w:r>
      <w:r w:rsidR="007D6E02">
        <w:rPr>
          <w:shd w:val="clear" w:color="auto" w:fill="FFFFFF"/>
        </w:rPr>
        <w:t>International</w:t>
      </w:r>
      <w:r w:rsidRPr="00342212">
        <w:rPr>
          <w:shd w:val="clear" w:color="auto" w:fill="FFFFFF"/>
        </w:rPr>
        <w:t>’s</w:t>
      </w:r>
      <w:r w:rsidR="007D6E02">
        <w:rPr>
          <w:shd w:val="clear" w:color="auto" w:fill="FFFFFF"/>
        </w:rPr>
        <w:t xml:space="preserve"> sample</w:t>
      </w:r>
      <w:r w:rsidRPr="00342212">
        <w:rPr>
          <w:shd w:val="clear" w:color="auto" w:fill="FFFFFF"/>
        </w:rPr>
        <w:t xml:space="preserve"> credit policy manual is to support the achievement of HOPE’s mission to invest in the dreams of families through the provision of financial services and spiritual transformation. </w:t>
      </w:r>
      <w:proofErr w:type="gramStart"/>
      <w:r w:rsidRPr="00342212">
        <w:rPr>
          <w:shd w:val="clear" w:color="auto" w:fill="FFFFFF"/>
        </w:rPr>
        <w:t>In order for</w:t>
      </w:r>
      <w:proofErr w:type="gramEnd"/>
      <w:r w:rsidRPr="00342212">
        <w:rPr>
          <w:shd w:val="clear" w:color="auto" w:fill="FFFFFF"/>
        </w:rPr>
        <w:t xml:space="preserve"> this mission to be achieved, </w:t>
      </w:r>
      <w:r w:rsidR="00D3428E">
        <w:rPr>
          <w:shd w:val="clear" w:color="auto" w:fill="FFFFFF"/>
        </w:rPr>
        <w:t>HOPE</w:t>
      </w:r>
      <w:r w:rsidRPr="00342212">
        <w:rPr>
          <w:shd w:val="clear" w:color="auto" w:fill="FFFFFF"/>
        </w:rPr>
        <w:t xml:space="preserve"> seeks to encourage dynamic, well-functioning, and spiritually vibrant community banks that facilitate business, personal, and spiritual growth for each group member. The primary goal of all the procedures and responsibilities herein is to support this mission. The ability of the organization to reach its goals is grounded on:</w:t>
      </w:r>
    </w:p>
    <w:p w14:paraId="38717997" w14:textId="4EADB7B5" w:rsidR="001909BE" w:rsidRPr="00342212" w:rsidRDefault="001909BE" w:rsidP="001909BE">
      <w:pPr>
        <w:pStyle w:val="HOPEunorderedlist"/>
        <w:rPr>
          <w:shd w:val="clear" w:color="auto" w:fill="FFFFFF"/>
        </w:rPr>
      </w:pPr>
      <w:r w:rsidRPr="00342212">
        <w:rPr>
          <w:shd w:val="clear" w:color="auto" w:fill="FFFFFF"/>
        </w:rPr>
        <w:t>The effectiveness of the loan review and approval process</w:t>
      </w:r>
      <w:r w:rsidR="00D431A3" w:rsidRPr="00342212">
        <w:rPr>
          <w:shd w:val="clear" w:color="auto" w:fill="FFFFFF"/>
        </w:rPr>
        <w:t>.</w:t>
      </w:r>
    </w:p>
    <w:p w14:paraId="6BBC032E" w14:textId="699B6CD1" w:rsidR="001909BE" w:rsidRPr="00342212" w:rsidRDefault="001909BE" w:rsidP="001909BE">
      <w:pPr>
        <w:pStyle w:val="HOPEunorderedlist"/>
        <w:rPr>
          <w:shd w:val="clear" w:color="auto" w:fill="FFFFFF"/>
        </w:rPr>
      </w:pPr>
      <w:r w:rsidRPr="00342212">
        <w:rPr>
          <w:shd w:val="clear" w:color="auto" w:fill="FFFFFF"/>
        </w:rPr>
        <w:t>High repayment rates</w:t>
      </w:r>
      <w:r w:rsidR="00D431A3" w:rsidRPr="00342212">
        <w:rPr>
          <w:shd w:val="clear" w:color="auto" w:fill="FFFFFF"/>
        </w:rPr>
        <w:t>.</w:t>
      </w:r>
    </w:p>
    <w:p w14:paraId="1F2EFE0C" w14:textId="38D7E56D" w:rsidR="001909BE" w:rsidRPr="00342212" w:rsidRDefault="001909BE" w:rsidP="001909BE">
      <w:pPr>
        <w:pStyle w:val="HOPEunorderedlist"/>
        <w:rPr>
          <w:shd w:val="clear" w:color="auto" w:fill="FFFFFF"/>
        </w:rPr>
      </w:pPr>
      <w:r w:rsidRPr="00342212">
        <w:rPr>
          <w:shd w:val="clear" w:color="auto" w:fill="FFFFFF"/>
        </w:rPr>
        <w:t>Continual growth in group loan size</w:t>
      </w:r>
      <w:r w:rsidR="00D431A3" w:rsidRPr="00342212">
        <w:rPr>
          <w:shd w:val="clear" w:color="auto" w:fill="FFFFFF"/>
        </w:rPr>
        <w:t>.</w:t>
      </w:r>
    </w:p>
    <w:p w14:paraId="0CA2DFCB" w14:textId="7ABB790F" w:rsidR="001909BE" w:rsidRPr="00342212" w:rsidRDefault="001909BE" w:rsidP="001909BE">
      <w:pPr>
        <w:pStyle w:val="HOPEunorderedlist"/>
        <w:rPr>
          <w:shd w:val="clear" w:color="auto" w:fill="FFFFFF"/>
        </w:rPr>
      </w:pPr>
      <w:r w:rsidRPr="00342212">
        <w:rPr>
          <w:shd w:val="clear" w:color="auto" w:fill="FFFFFF"/>
        </w:rPr>
        <w:t>HOPE</w:t>
      </w:r>
      <w:r w:rsidR="00D3428E">
        <w:rPr>
          <w:shd w:val="clear" w:color="auto" w:fill="FFFFFF"/>
        </w:rPr>
        <w:t>’s ability</w:t>
      </w:r>
      <w:r w:rsidRPr="00342212">
        <w:rPr>
          <w:shd w:val="clear" w:color="auto" w:fill="FFFFFF"/>
        </w:rPr>
        <w:t xml:space="preserve"> to </w:t>
      </w:r>
      <w:proofErr w:type="gramStart"/>
      <w:r w:rsidRPr="00342212">
        <w:rPr>
          <w:shd w:val="clear" w:color="auto" w:fill="FFFFFF"/>
        </w:rPr>
        <w:t>efficiently and effectively leverage a limited staff and overhead structure</w:t>
      </w:r>
      <w:proofErr w:type="gramEnd"/>
      <w:r w:rsidR="00D431A3" w:rsidRPr="00342212">
        <w:rPr>
          <w:shd w:val="clear" w:color="auto" w:fill="FFFFFF"/>
        </w:rPr>
        <w:t>.</w:t>
      </w:r>
    </w:p>
    <w:p w14:paraId="24152422" w14:textId="3DC89F73" w:rsidR="001909BE" w:rsidRPr="00342212" w:rsidRDefault="001909BE" w:rsidP="00875E07">
      <w:pPr>
        <w:pStyle w:val="HOPEunorderedlist"/>
        <w:rPr>
          <w:shd w:val="clear" w:color="auto" w:fill="FFFFFF"/>
        </w:rPr>
      </w:pPr>
      <w:r w:rsidRPr="00342212">
        <w:rPr>
          <w:shd w:val="clear" w:color="auto" w:fill="FFFFFF"/>
        </w:rPr>
        <w:t>The spiritual, financial, and social transformation of our clients</w:t>
      </w:r>
      <w:r w:rsidR="00D431A3" w:rsidRPr="00342212">
        <w:rPr>
          <w:shd w:val="clear" w:color="auto" w:fill="FFFFFF"/>
        </w:rPr>
        <w:t>.</w:t>
      </w:r>
    </w:p>
    <w:p w14:paraId="31589EA7" w14:textId="05201E07" w:rsidR="003D7407" w:rsidRPr="00342212" w:rsidRDefault="001909BE" w:rsidP="001909BE">
      <w:pPr>
        <w:pStyle w:val="HOPEbodytext"/>
        <w:rPr>
          <w:shd w:val="clear" w:color="auto" w:fill="FFFFFF"/>
        </w:rPr>
      </w:pPr>
      <w:proofErr w:type="gramStart"/>
      <w:r w:rsidRPr="00342212">
        <w:rPr>
          <w:shd w:val="clear" w:color="auto" w:fill="FFFFFF"/>
        </w:rPr>
        <w:t>In order to</w:t>
      </w:r>
      <w:proofErr w:type="gramEnd"/>
      <w:r w:rsidRPr="00342212">
        <w:rPr>
          <w:shd w:val="clear" w:color="auto" w:fill="FFFFFF"/>
        </w:rPr>
        <w:t xml:space="preserve"> support the goal</w:t>
      </w:r>
      <w:r w:rsidR="00D67ACB" w:rsidRPr="00342212">
        <w:rPr>
          <w:shd w:val="clear" w:color="auto" w:fill="FFFFFF"/>
        </w:rPr>
        <w:t>s</w:t>
      </w:r>
      <w:r w:rsidRPr="00342212">
        <w:rPr>
          <w:shd w:val="clear" w:color="auto" w:fill="FFFFFF"/>
        </w:rPr>
        <w:t xml:space="preserve"> described above, it is absolutely essential that all staff adhere strictly to the policies and procedures outlined in the manual. All employees will be held accountable for any deviations from the manual’s guidelines that did not receive prior explicit written approval from their supervisor.</w:t>
      </w:r>
    </w:p>
    <w:p w14:paraId="293FFBBC" w14:textId="77777777" w:rsidR="00875E07" w:rsidRPr="00342212" w:rsidRDefault="00875E07" w:rsidP="001909BE">
      <w:pPr>
        <w:pStyle w:val="HOPEbodytext"/>
        <w:rPr>
          <w:shd w:val="clear" w:color="auto" w:fill="FFFFFF"/>
        </w:rPr>
      </w:pPr>
    </w:p>
    <w:p w14:paraId="63A01484" w14:textId="587B1F7F" w:rsidR="001909BE" w:rsidRPr="00342212" w:rsidRDefault="001909BE" w:rsidP="00EF1B4B">
      <w:pPr>
        <w:pStyle w:val="HOPEH2"/>
        <w:numPr>
          <w:ilvl w:val="0"/>
          <w:numId w:val="3"/>
        </w:numPr>
      </w:pPr>
      <w:bookmarkStart w:id="9" w:name="_Toc425173454"/>
      <w:bookmarkStart w:id="10" w:name="_Toc425178010"/>
      <w:bookmarkStart w:id="11" w:name="_Toc444505395"/>
      <w:bookmarkStart w:id="12" w:name="_Toc82420928"/>
      <w:r w:rsidRPr="00342212">
        <w:t>CREDIT POLICY STATEMENT</w:t>
      </w:r>
      <w:bookmarkEnd w:id="9"/>
      <w:bookmarkEnd w:id="10"/>
      <w:bookmarkEnd w:id="11"/>
      <w:bookmarkEnd w:id="12"/>
    </w:p>
    <w:p w14:paraId="23B83364" w14:textId="3C2CA379" w:rsidR="001909BE" w:rsidRPr="00342212" w:rsidRDefault="001909BE" w:rsidP="001909BE">
      <w:pPr>
        <w:pStyle w:val="HOPEbodytext"/>
        <w:rPr>
          <w:shd w:val="clear" w:color="auto" w:fill="FFFFFF"/>
        </w:rPr>
      </w:pPr>
      <w:r w:rsidRPr="00342212">
        <w:rPr>
          <w:shd w:val="clear" w:color="auto" w:fill="FFFFFF"/>
        </w:rPr>
        <w:t>The primary business role of HOPE is to mobilize funds, manage these funds securely</w:t>
      </w:r>
      <w:r w:rsidR="00D431A3" w:rsidRPr="00342212">
        <w:rPr>
          <w:shd w:val="clear" w:color="auto" w:fill="FFFFFF"/>
        </w:rPr>
        <w:t>,</w:t>
      </w:r>
      <w:r w:rsidRPr="00342212">
        <w:rPr>
          <w:shd w:val="clear" w:color="auto" w:fill="FFFFFF"/>
        </w:rPr>
        <w:t xml:space="preserve"> and on-lend them on </w:t>
      </w:r>
      <w:r w:rsidR="00D431A3" w:rsidRPr="00342212">
        <w:rPr>
          <w:shd w:val="clear" w:color="auto" w:fill="FFFFFF"/>
        </w:rPr>
        <w:t>in a responsible manner</w:t>
      </w:r>
      <w:r w:rsidRPr="00342212">
        <w:rPr>
          <w:shd w:val="clear" w:color="auto" w:fill="FFFFFF"/>
        </w:rPr>
        <w:t>.  It is therefore necessary for all parties concerned to exercise prudence and sound judgment in allocation of these funds.</w:t>
      </w:r>
    </w:p>
    <w:p w14:paraId="59236A9F" w14:textId="13196145" w:rsidR="001909BE" w:rsidRPr="00342212" w:rsidRDefault="001909BE" w:rsidP="001909BE">
      <w:pPr>
        <w:pStyle w:val="HOPEbodytext"/>
        <w:rPr>
          <w:shd w:val="clear" w:color="auto" w:fill="FFFFFF"/>
        </w:rPr>
      </w:pPr>
      <w:r w:rsidRPr="00342212">
        <w:rPr>
          <w:shd w:val="clear" w:color="auto" w:fill="FFFFFF"/>
        </w:rPr>
        <w:t xml:space="preserve">The credit origination role, which is central to HOPE’s operations, must be done judiciously.  The organization’s </w:t>
      </w:r>
      <w:r w:rsidR="00D431A3" w:rsidRPr="00342212">
        <w:rPr>
          <w:shd w:val="clear" w:color="auto" w:fill="FFFFFF"/>
        </w:rPr>
        <w:t>responsibility</w:t>
      </w:r>
      <w:r w:rsidRPr="00342212">
        <w:rPr>
          <w:shd w:val="clear" w:color="auto" w:fill="FFFFFF"/>
        </w:rPr>
        <w:t xml:space="preserve"> is to determine who can be entrusted with credit</w:t>
      </w:r>
      <w:r w:rsidR="00C124EF" w:rsidRPr="00342212">
        <w:rPr>
          <w:shd w:val="clear" w:color="auto" w:fill="FFFFFF"/>
        </w:rPr>
        <w:t>. Client r</w:t>
      </w:r>
      <w:r w:rsidRPr="00342212">
        <w:rPr>
          <w:shd w:val="clear" w:color="auto" w:fill="FFFFFF"/>
        </w:rPr>
        <w:t>elationship office</w:t>
      </w:r>
      <w:r w:rsidR="00D431A3" w:rsidRPr="00342212">
        <w:rPr>
          <w:shd w:val="clear" w:color="auto" w:fill="FFFFFF"/>
        </w:rPr>
        <w:t xml:space="preserve">rs working </w:t>
      </w:r>
      <w:proofErr w:type="gramStart"/>
      <w:r w:rsidR="00D431A3" w:rsidRPr="00342212">
        <w:rPr>
          <w:shd w:val="clear" w:color="auto" w:fill="FFFFFF"/>
        </w:rPr>
        <w:t>in the area of</w:t>
      </w:r>
      <w:proofErr w:type="gramEnd"/>
      <w:r w:rsidR="00D431A3" w:rsidRPr="00342212">
        <w:rPr>
          <w:shd w:val="clear" w:color="auto" w:fill="FFFFFF"/>
        </w:rPr>
        <w:t xml:space="preserve"> </w:t>
      </w:r>
      <w:r w:rsidRPr="00342212">
        <w:rPr>
          <w:shd w:val="clear" w:color="auto" w:fill="FFFFFF"/>
        </w:rPr>
        <w:t xml:space="preserve">credit origination must ensure that every </w:t>
      </w:r>
      <w:r w:rsidR="00D431A3" w:rsidRPr="00342212">
        <w:rPr>
          <w:shd w:val="clear" w:color="auto" w:fill="FFFFFF"/>
        </w:rPr>
        <w:t>loan</w:t>
      </w:r>
      <w:r w:rsidRPr="00342212">
        <w:rPr>
          <w:shd w:val="clear" w:color="auto" w:fill="FFFFFF"/>
        </w:rPr>
        <w:t xml:space="preserve"> </w:t>
      </w:r>
      <w:r w:rsidR="00FC0284" w:rsidRPr="00342212">
        <w:rPr>
          <w:shd w:val="clear" w:color="auto" w:fill="FFFFFF"/>
        </w:rPr>
        <w:t xml:space="preserve">not only meets the needs of the client but that the loan also </w:t>
      </w:r>
      <w:r w:rsidRPr="00342212">
        <w:rPr>
          <w:shd w:val="clear" w:color="auto" w:fill="FFFFFF"/>
        </w:rPr>
        <w:t xml:space="preserve">contributes positively towards the </w:t>
      </w:r>
      <w:r w:rsidR="00FC0284" w:rsidRPr="00342212">
        <w:rPr>
          <w:shd w:val="clear" w:color="auto" w:fill="FFFFFF"/>
        </w:rPr>
        <w:t>long</w:t>
      </w:r>
      <w:r w:rsidR="001A23B8">
        <w:rPr>
          <w:shd w:val="clear" w:color="auto" w:fill="FFFFFF"/>
        </w:rPr>
        <w:t>-</w:t>
      </w:r>
      <w:r w:rsidR="00FC0284" w:rsidRPr="00342212">
        <w:rPr>
          <w:shd w:val="clear" w:color="auto" w:fill="FFFFFF"/>
        </w:rPr>
        <w:t xml:space="preserve">term viability and mission </w:t>
      </w:r>
      <w:r w:rsidRPr="00342212">
        <w:rPr>
          <w:shd w:val="clear" w:color="auto" w:fill="FFFFFF"/>
        </w:rPr>
        <w:t>of the organization</w:t>
      </w:r>
      <w:r w:rsidR="00FC0284" w:rsidRPr="00342212">
        <w:rPr>
          <w:shd w:val="clear" w:color="auto" w:fill="FFFFFF"/>
        </w:rPr>
        <w:t>.</w:t>
      </w:r>
      <w:r w:rsidR="00013721" w:rsidRPr="00342212">
        <w:rPr>
          <w:rFonts w:eastAsiaTheme="minorHAnsi"/>
          <w:sz w:val="22"/>
          <w:szCs w:val="22"/>
        </w:rPr>
        <w:t xml:space="preserve"> </w:t>
      </w:r>
      <w:r w:rsidR="00013721" w:rsidRPr="00342212">
        <w:rPr>
          <w:shd w:val="clear" w:color="auto" w:fill="FFFFFF"/>
        </w:rPr>
        <w:t xml:space="preserve">HOPE </w:t>
      </w:r>
      <w:r w:rsidR="007A7B38" w:rsidRPr="00342212">
        <w:rPr>
          <w:shd w:val="clear" w:color="auto" w:fill="FFFFFF"/>
        </w:rPr>
        <w:t>must</w:t>
      </w:r>
      <w:r w:rsidR="00013721" w:rsidRPr="00342212">
        <w:rPr>
          <w:shd w:val="clear" w:color="auto" w:fill="FFFFFF"/>
        </w:rPr>
        <w:t xml:space="preserve"> take adequate care at all stages of the credit process to determine that clients have the capacity to repay without becoming over-indebted. </w:t>
      </w:r>
      <w:r w:rsidRPr="00342212">
        <w:rPr>
          <w:shd w:val="clear" w:color="auto" w:fill="FFFFFF"/>
        </w:rPr>
        <w:t xml:space="preserve">The long-term viability </w:t>
      </w:r>
      <w:r w:rsidR="00D431A3" w:rsidRPr="00342212">
        <w:rPr>
          <w:shd w:val="clear" w:color="auto" w:fill="FFFFFF"/>
        </w:rPr>
        <w:t xml:space="preserve">of the institution </w:t>
      </w:r>
      <w:r w:rsidRPr="00342212">
        <w:rPr>
          <w:shd w:val="clear" w:color="auto" w:fill="FFFFFF"/>
        </w:rPr>
        <w:t xml:space="preserve">can only be ensured by having a </w:t>
      </w:r>
      <w:r w:rsidR="00D431A3" w:rsidRPr="00342212">
        <w:rPr>
          <w:shd w:val="clear" w:color="auto" w:fill="FFFFFF"/>
        </w:rPr>
        <w:t>healthy</w:t>
      </w:r>
      <w:r w:rsidR="00FC0284" w:rsidRPr="00342212">
        <w:rPr>
          <w:shd w:val="clear" w:color="auto" w:fill="FFFFFF"/>
        </w:rPr>
        <w:t>, high quality</w:t>
      </w:r>
      <w:r w:rsidRPr="00342212">
        <w:rPr>
          <w:shd w:val="clear" w:color="auto" w:fill="FFFFFF"/>
        </w:rPr>
        <w:t xml:space="preserve"> portfolio. Thus</w:t>
      </w:r>
      <w:r w:rsidR="00FC0284" w:rsidRPr="00342212">
        <w:rPr>
          <w:shd w:val="clear" w:color="auto" w:fill="FFFFFF"/>
        </w:rPr>
        <w:t xml:space="preserve"> </w:t>
      </w:r>
      <w:proofErr w:type="gramStart"/>
      <w:r w:rsidR="00FC0284" w:rsidRPr="00342212">
        <w:rPr>
          <w:shd w:val="clear" w:color="auto" w:fill="FFFFFF"/>
        </w:rPr>
        <w:t>in order to</w:t>
      </w:r>
      <w:proofErr w:type="gramEnd"/>
      <w:r w:rsidR="00FC0284" w:rsidRPr="00342212">
        <w:rPr>
          <w:shd w:val="clear" w:color="auto" w:fill="FFFFFF"/>
        </w:rPr>
        <w:t xml:space="preserve"> maintain a </w:t>
      </w:r>
      <w:r w:rsidR="00D431A3" w:rsidRPr="00342212">
        <w:rPr>
          <w:shd w:val="clear" w:color="auto" w:fill="FFFFFF"/>
        </w:rPr>
        <w:t>healthy</w:t>
      </w:r>
      <w:r w:rsidRPr="00342212">
        <w:rPr>
          <w:shd w:val="clear" w:color="auto" w:fill="FFFFFF"/>
        </w:rPr>
        <w:t xml:space="preserve"> portfolio, every step taken in the </w:t>
      </w:r>
      <w:r w:rsidR="00FC0284" w:rsidRPr="00342212">
        <w:rPr>
          <w:shd w:val="clear" w:color="auto" w:fill="FFFFFF"/>
        </w:rPr>
        <w:t>origination</w:t>
      </w:r>
      <w:r w:rsidRPr="00342212">
        <w:rPr>
          <w:shd w:val="clear" w:color="auto" w:fill="FFFFFF"/>
        </w:rPr>
        <w:t xml:space="preserve"> of credit shall take </w:t>
      </w:r>
      <w:r w:rsidR="00FC0284" w:rsidRPr="00342212">
        <w:rPr>
          <w:shd w:val="clear" w:color="auto" w:fill="FFFFFF"/>
        </w:rPr>
        <w:t xml:space="preserve">into consideration a </w:t>
      </w:r>
      <w:r w:rsidR="001D07F3" w:rsidRPr="00342212">
        <w:rPr>
          <w:shd w:val="clear" w:color="auto" w:fill="FFFFFF"/>
        </w:rPr>
        <w:t xml:space="preserve">healthy, high </w:t>
      </w:r>
      <w:r w:rsidRPr="00342212">
        <w:rPr>
          <w:shd w:val="clear" w:color="auto" w:fill="FFFFFF"/>
        </w:rPr>
        <w:t xml:space="preserve">quality portfolio as </w:t>
      </w:r>
      <w:r w:rsidR="00FC0284" w:rsidRPr="00342212">
        <w:rPr>
          <w:shd w:val="clear" w:color="auto" w:fill="FFFFFF"/>
        </w:rPr>
        <w:t xml:space="preserve">the end objective. </w:t>
      </w:r>
      <w:r w:rsidRPr="00342212">
        <w:rPr>
          <w:shd w:val="clear" w:color="auto" w:fill="FFFFFF"/>
        </w:rPr>
        <w:t xml:space="preserve"> </w:t>
      </w:r>
    </w:p>
    <w:p w14:paraId="11C2D997" w14:textId="77777777" w:rsidR="003D7407" w:rsidRPr="00342212" w:rsidRDefault="003D7407" w:rsidP="001909BE">
      <w:pPr>
        <w:pStyle w:val="HOPEbodytext"/>
        <w:rPr>
          <w:shd w:val="clear" w:color="auto" w:fill="FFFFFF"/>
        </w:rPr>
      </w:pPr>
    </w:p>
    <w:p w14:paraId="537939B6" w14:textId="622CECA2" w:rsidR="00FC0284" w:rsidRPr="00342212" w:rsidRDefault="00FC0284" w:rsidP="00EF1B4B">
      <w:pPr>
        <w:pStyle w:val="HOPEH2"/>
        <w:numPr>
          <w:ilvl w:val="0"/>
          <w:numId w:val="3"/>
        </w:numPr>
      </w:pPr>
      <w:bookmarkStart w:id="13" w:name="_Toc82420929"/>
      <w:r w:rsidRPr="00342212">
        <w:t>CREDIT POLICY GUIDELINES</w:t>
      </w:r>
      <w:bookmarkEnd w:id="13"/>
    </w:p>
    <w:p w14:paraId="7E148780" w14:textId="0BC55406" w:rsidR="00FC0284" w:rsidRPr="00342212" w:rsidRDefault="00FC0284" w:rsidP="003D7407">
      <w:pPr>
        <w:pStyle w:val="HOPEorderedlist"/>
        <w:ind w:hanging="324"/>
        <w:rPr>
          <w:shd w:val="clear" w:color="auto" w:fill="FFFFFF"/>
        </w:rPr>
      </w:pPr>
      <w:r w:rsidRPr="00342212">
        <w:rPr>
          <w:shd w:val="clear" w:color="auto" w:fill="FFFFFF"/>
        </w:rPr>
        <w:t>All the policies, guidelines</w:t>
      </w:r>
      <w:r w:rsidR="001D07F3" w:rsidRPr="00342212">
        <w:rPr>
          <w:shd w:val="clear" w:color="auto" w:fill="FFFFFF"/>
        </w:rPr>
        <w:t>,</w:t>
      </w:r>
      <w:r w:rsidRPr="00342212">
        <w:rPr>
          <w:shd w:val="clear" w:color="auto" w:fill="FFFFFF"/>
        </w:rPr>
        <w:t xml:space="preserve"> and regulations in this manual shall govern the lending operations of </w:t>
      </w:r>
      <w:r w:rsidRPr="00342212">
        <w:rPr>
          <w:bCs/>
          <w:shd w:val="clear" w:color="auto" w:fill="FFFFFF"/>
        </w:rPr>
        <w:t>HOPE</w:t>
      </w:r>
      <w:r w:rsidR="00D3428E">
        <w:rPr>
          <w:bCs/>
          <w:shd w:val="clear" w:color="auto" w:fill="FFFFFF"/>
        </w:rPr>
        <w:t xml:space="preserve"> International</w:t>
      </w:r>
      <w:r w:rsidRPr="00342212">
        <w:rPr>
          <w:shd w:val="clear" w:color="auto" w:fill="FFFFFF"/>
        </w:rPr>
        <w:t>.</w:t>
      </w:r>
    </w:p>
    <w:p w14:paraId="19B51451" w14:textId="78137656" w:rsidR="00FC0284" w:rsidRPr="00342212" w:rsidRDefault="001D07F3" w:rsidP="003D7407">
      <w:pPr>
        <w:pStyle w:val="HOPEorderedlist"/>
        <w:ind w:hanging="324"/>
        <w:rPr>
          <w:shd w:val="clear" w:color="auto" w:fill="FFFFFF"/>
        </w:rPr>
      </w:pPr>
      <w:r w:rsidRPr="00342212">
        <w:rPr>
          <w:shd w:val="clear" w:color="auto" w:fill="FFFFFF"/>
        </w:rPr>
        <w:t xml:space="preserve">All </w:t>
      </w:r>
      <w:r w:rsidR="00D3428E">
        <w:rPr>
          <w:shd w:val="clear" w:color="auto" w:fill="FFFFFF"/>
        </w:rPr>
        <w:t xml:space="preserve">HOPE </w:t>
      </w:r>
      <w:r w:rsidR="00FC0284" w:rsidRPr="00342212">
        <w:rPr>
          <w:shd w:val="clear" w:color="auto" w:fill="FFFFFF"/>
        </w:rPr>
        <w:t xml:space="preserve">employees will have access to this manual for official use. </w:t>
      </w:r>
    </w:p>
    <w:p w14:paraId="6D82663E" w14:textId="7C40B147" w:rsidR="00FC0284" w:rsidRPr="00342212" w:rsidRDefault="00D3428E" w:rsidP="003D7407">
      <w:pPr>
        <w:pStyle w:val="HOPEorderedlist"/>
        <w:ind w:hanging="324"/>
        <w:rPr>
          <w:shd w:val="clear" w:color="auto" w:fill="FFFFFF"/>
        </w:rPr>
      </w:pPr>
      <w:r>
        <w:rPr>
          <w:shd w:val="clear" w:color="auto" w:fill="FFFFFF"/>
        </w:rPr>
        <w:t>HOPE employees</w:t>
      </w:r>
      <w:r w:rsidR="00FC0284" w:rsidRPr="00342212">
        <w:rPr>
          <w:shd w:val="clear" w:color="auto" w:fill="FFFFFF"/>
        </w:rPr>
        <w:t xml:space="preserve"> who wish to make suggestions for improvement of this manual are encouraged to do so through the director of operations who will forward such suggestions to the managing director.</w:t>
      </w:r>
    </w:p>
    <w:p w14:paraId="1B18F2E4" w14:textId="1E436E37" w:rsidR="00FC0284" w:rsidRPr="00342212" w:rsidRDefault="001D07F3" w:rsidP="003D7407">
      <w:pPr>
        <w:pStyle w:val="HOPEorderedlist"/>
        <w:ind w:hanging="324"/>
        <w:rPr>
          <w:shd w:val="clear" w:color="auto" w:fill="FFFFFF"/>
        </w:rPr>
      </w:pPr>
      <w:r w:rsidRPr="00342212">
        <w:rPr>
          <w:shd w:val="clear" w:color="auto" w:fill="FFFFFF"/>
        </w:rPr>
        <w:lastRenderedPageBreak/>
        <w:t>Ignorance of the</w:t>
      </w:r>
      <w:r w:rsidR="00FC0284" w:rsidRPr="00342212">
        <w:rPr>
          <w:shd w:val="clear" w:color="auto" w:fill="FFFFFF"/>
        </w:rPr>
        <w:t xml:space="preserve"> policy regulations contained in t</w:t>
      </w:r>
      <w:r w:rsidR="003D7407" w:rsidRPr="00342212">
        <w:rPr>
          <w:shd w:val="clear" w:color="auto" w:fill="FFFFFF"/>
        </w:rPr>
        <w:t xml:space="preserve">his manual and all other </w:t>
      </w:r>
      <w:r w:rsidRPr="00342212">
        <w:rPr>
          <w:shd w:val="clear" w:color="auto" w:fill="FFFFFF"/>
        </w:rPr>
        <w:t>written or verbal</w:t>
      </w:r>
      <w:r w:rsidR="003D7407" w:rsidRPr="00342212">
        <w:rPr>
          <w:shd w:val="clear" w:color="auto" w:fill="FFFFFF"/>
        </w:rPr>
        <w:t xml:space="preserve"> </w:t>
      </w:r>
      <w:r w:rsidR="00FC0284" w:rsidRPr="00342212">
        <w:rPr>
          <w:shd w:val="clear" w:color="auto" w:fill="FFFFFF"/>
        </w:rPr>
        <w:t>communications related to this manual shall not in any way be accepted as an excuse for any irregularity or violation of th</w:t>
      </w:r>
      <w:r w:rsidRPr="00342212">
        <w:rPr>
          <w:shd w:val="clear" w:color="auto" w:fill="FFFFFF"/>
        </w:rPr>
        <w:t>e</w:t>
      </w:r>
      <w:r w:rsidR="00FC0284" w:rsidRPr="00342212">
        <w:rPr>
          <w:shd w:val="clear" w:color="auto" w:fill="FFFFFF"/>
        </w:rPr>
        <w:t xml:space="preserve"> policies and procedures.</w:t>
      </w:r>
    </w:p>
    <w:p w14:paraId="3002821F" w14:textId="58DDDD4A" w:rsidR="00FC0284" w:rsidRPr="00342212" w:rsidRDefault="00FC0284" w:rsidP="003D7407">
      <w:pPr>
        <w:pStyle w:val="HOPEorderedlist"/>
        <w:ind w:hanging="324"/>
        <w:rPr>
          <w:shd w:val="clear" w:color="auto" w:fill="FFFFFF"/>
        </w:rPr>
      </w:pPr>
      <w:r w:rsidRPr="00342212">
        <w:rPr>
          <w:shd w:val="clear" w:color="auto" w:fill="FFFFFF"/>
        </w:rPr>
        <w:t xml:space="preserve">The responsibility of enforcing and implementing these policies lies with management and the </w:t>
      </w:r>
      <w:r w:rsidR="00D3428E">
        <w:rPr>
          <w:shd w:val="clear" w:color="auto" w:fill="FFFFFF"/>
        </w:rPr>
        <w:t xml:space="preserve">local </w:t>
      </w:r>
      <w:r w:rsidR="003D7407" w:rsidRPr="00342212">
        <w:rPr>
          <w:shd w:val="clear" w:color="auto" w:fill="FFFFFF"/>
        </w:rPr>
        <w:t>b</w:t>
      </w:r>
      <w:r w:rsidRPr="00342212">
        <w:rPr>
          <w:shd w:val="clear" w:color="auto" w:fill="FFFFFF"/>
        </w:rPr>
        <w:t xml:space="preserve">oard of </w:t>
      </w:r>
      <w:r w:rsidR="003D7407" w:rsidRPr="00342212">
        <w:rPr>
          <w:shd w:val="clear" w:color="auto" w:fill="FFFFFF"/>
        </w:rPr>
        <w:t>d</w:t>
      </w:r>
      <w:r w:rsidRPr="00342212">
        <w:rPr>
          <w:shd w:val="clear" w:color="auto" w:fill="FFFFFF"/>
        </w:rPr>
        <w:t xml:space="preserve">irectors of </w:t>
      </w:r>
      <w:r w:rsidR="00D3428E">
        <w:rPr>
          <w:shd w:val="clear" w:color="auto" w:fill="FFFFFF"/>
        </w:rPr>
        <w:t>HOPE’s local program</w:t>
      </w:r>
      <w:r w:rsidRPr="00342212">
        <w:rPr>
          <w:shd w:val="clear" w:color="auto" w:fill="FFFFFF"/>
        </w:rPr>
        <w:t>.</w:t>
      </w:r>
    </w:p>
    <w:p w14:paraId="0FF9317F" w14:textId="527F3A52" w:rsidR="00FC0284" w:rsidRPr="00342212" w:rsidRDefault="00FC0284" w:rsidP="003D7407">
      <w:pPr>
        <w:pStyle w:val="HOPEorderedlist"/>
        <w:ind w:hanging="324"/>
        <w:rPr>
          <w:shd w:val="clear" w:color="auto" w:fill="FFFFFF"/>
        </w:rPr>
      </w:pPr>
      <w:r w:rsidRPr="00342212">
        <w:rPr>
          <w:shd w:val="clear" w:color="auto" w:fill="FFFFFF"/>
        </w:rPr>
        <w:t xml:space="preserve">The </w:t>
      </w:r>
      <w:r w:rsidR="003D7407" w:rsidRPr="00342212">
        <w:rPr>
          <w:shd w:val="clear" w:color="auto" w:fill="FFFFFF"/>
        </w:rPr>
        <w:t>b</w:t>
      </w:r>
      <w:r w:rsidRPr="00342212">
        <w:rPr>
          <w:shd w:val="clear" w:color="auto" w:fill="FFFFFF"/>
        </w:rPr>
        <w:t xml:space="preserve">oard of </w:t>
      </w:r>
      <w:r w:rsidR="001D07F3" w:rsidRPr="00342212">
        <w:rPr>
          <w:shd w:val="clear" w:color="auto" w:fill="FFFFFF"/>
        </w:rPr>
        <w:t xml:space="preserve">directors of </w:t>
      </w:r>
      <w:r w:rsidRPr="00342212">
        <w:rPr>
          <w:bCs/>
          <w:shd w:val="clear" w:color="auto" w:fill="FFFFFF"/>
        </w:rPr>
        <w:t>HOPE</w:t>
      </w:r>
      <w:r w:rsidR="00D3428E">
        <w:rPr>
          <w:bCs/>
          <w:shd w:val="clear" w:color="auto" w:fill="FFFFFF"/>
        </w:rPr>
        <w:t xml:space="preserve">’s local program </w:t>
      </w:r>
      <w:r w:rsidRPr="00342212">
        <w:rPr>
          <w:shd w:val="clear" w:color="auto" w:fill="FFFFFF"/>
        </w:rPr>
        <w:t>reserves the powers to amend these policies and procedures and such amendments shall be communicated to all staff in writing indicating their effective date.</w:t>
      </w:r>
    </w:p>
    <w:p w14:paraId="5B278D9B" w14:textId="75ED3ED7" w:rsidR="001D07F3" w:rsidRPr="00342212" w:rsidRDefault="003D7407" w:rsidP="00AA6093">
      <w:pPr>
        <w:pStyle w:val="HOPEorderedlist"/>
        <w:ind w:hanging="324"/>
        <w:rPr>
          <w:shd w:val="clear" w:color="auto" w:fill="FFFFFF"/>
        </w:rPr>
      </w:pPr>
      <w:r w:rsidRPr="00342212">
        <w:rPr>
          <w:shd w:val="clear" w:color="auto" w:fill="FFFFFF"/>
        </w:rPr>
        <w:t>T</w:t>
      </w:r>
      <w:r w:rsidR="00FC0284" w:rsidRPr="00342212">
        <w:rPr>
          <w:shd w:val="clear" w:color="auto" w:fill="FFFFFF"/>
        </w:rPr>
        <w:t xml:space="preserve">he contents of this manual remain the property of </w:t>
      </w:r>
      <w:r w:rsidRPr="00342212">
        <w:rPr>
          <w:shd w:val="clear" w:color="auto" w:fill="FFFFFF"/>
        </w:rPr>
        <w:t>HOPE</w:t>
      </w:r>
      <w:r w:rsidR="001D07F3" w:rsidRPr="00342212">
        <w:rPr>
          <w:shd w:val="clear" w:color="auto" w:fill="FFFFFF"/>
        </w:rPr>
        <w:t>.</w:t>
      </w:r>
    </w:p>
    <w:p w14:paraId="1EA277AA" w14:textId="2990C341" w:rsidR="001D07F3" w:rsidRPr="00342212" w:rsidRDefault="001D07F3" w:rsidP="001D07F3">
      <w:pPr>
        <w:pStyle w:val="HOPEorderedlist"/>
        <w:ind w:hanging="324"/>
        <w:rPr>
          <w:shd w:val="clear" w:color="auto" w:fill="FFFFFF"/>
        </w:rPr>
      </w:pPr>
      <w:r w:rsidRPr="00342212">
        <w:rPr>
          <w:shd w:val="clear" w:color="auto" w:fill="FFFFFF"/>
        </w:rPr>
        <w:t>Distribution of this manual to any individual or organization outside of HOPE is strictly prohibited. Any exceptions to the distribution of this manual to third parties requires the express written approval of the managing director.</w:t>
      </w:r>
    </w:p>
    <w:p w14:paraId="38F792C7" w14:textId="77777777" w:rsidR="003D7407" w:rsidRPr="00342212" w:rsidRDefault="003D7407" w:rsidP="003D7407">
      <w:pPr>
        <w:pStyle w:val="HOPEorderedlist"/>
        <w:numPr>
          <w:ilvl w:val="0"/>
          <w:numId w:val="0"/>
        </w:numPr>
        <w:ind w:left="504"/>
        <w:rPr>
          <w:shd w:val="clear" w:color="auto" w:fill="FFFFFF"/>
        </w:rPr>
      </w:pPr>
    </w:p>
    <w:p w14:paraId="43B0553E" w14:textId="1E2562B9" w:rsidR="003D7407" w:rsidRPr="00342212" w:rsidRDefault="003D7407" w:rsidP="00EF1B4B">
      <w:pPr>
        <w:pStyle w:val="HOPEH2"/>
        <w:numPr>
          <w:ilvl w:val="0"/>
          <w:numId w:val="3"/>
        </w:numPr>
      </w:pPr>
      <w:bookmarkStart w:id="14" w:name="_Toc425173456"/>
      <w:bookmarkStart w:id="15" w:name="_Toc425178012"/>
      <w:bookmarkStart w:id="16" w:name="_Toc444505397"/>
      <w:bookmarkStart w:id="17" w:name="_Toc82420930"/>
      <w:r w:rsidRPr="00342212">
        <w:t>IDENTIFYING THE TARGET MARKET (POPULATION)</w:t>
      </w:r>
      <w:bookmarkEnd w:id="14"/>
      <w:bookmarkEnd w:id="15"/>
      <w:bookmarkEnd w:id="16"/>
      <w:bookmarkEnd w:id="17"/>
    </w:p>
    <w:p w14:paraId="5EC30C54" w14:textId="3DCE3F56" w:rsidR="003D7407" w:rsidRPr="00342212" w:rsidRDefault="003D7407" w:rsidP="003D7407">
      <w:pPr>
        <w:pStyle w:val="HOPEbodytext"/>
        <w:rPr>
          <w:shd w:val="clear" w:color="auto" w:fill="FFFFFF"/>
        </w:rPr>
      </w:pPr>
      <w:r w:rsidRPr="00342212">
        <w:rPr>
          <w:shd w:val="clear" w:color="auto" w:fill="FFFFFF"/>
        </w:rPr>
        <w:t xml:space="preserve">HOPE </w:t>
      </w:r>
      <w:r w:rsidR="001A23B8">
        <w:rPr>
          <w:shd w:val="clear" w:color="auto" w:fill="FFFFFF"/>
        </w:rPr>
        <w:t>I</w:t>
      </w:r>
      <w:r w:rsidR="00D3428E">
        <w:rPr>
          <w:shd w:val="clear" w:color="auto" w:fill="FFFFFF"/>
        </w:rPr>
        <w:t>nternational</w:t>
      </w:r>
      <w:r w:rsidRPr="00342212">
        <w:rPr>
          <w:shd w:val="clear" w:color="auto" w:fill="FFFFFF"/>
        </w:rPr>
        <w:t xml:space="preserve"> seeks to empower men, women, and families to break the cycles of physical and spiritual poverty through offering biblically based training, savings services, and access to credit. The overall target market for HOPE is economically active, underserved populations with a desire to improve their economic status. Our credit management goal therefore is to provide credit effectively and efficiently to these underserved populations. All potential clients must be between the ages of 18-65 years</w:t>
      </w:r>
      <w:r w:rsidR="0010587B" w:rsidRPr="00342212">
        <w:rPr>
          <w:shd w:val="clear" w:color="auto" w:fill="FFFFFF"/>
        </w:rPr>
        <w:t xml:space="preserve"> at the time of loan disbursement</w:t>
      </w:r>
      <w:r w:rsidRPr="00342212">
        <w:rPr>
          <w:shd w:val="clear" w:color="auto" w:fill="FFFFFF"/>
        </w:rPr>
        <w:t>.</w:t>
      </w:r>
    </w:p>
    <w:p w14:paraId="1E0B7797" w14:textId="77777777" w:rsidR="003D7407" w:rsidRPr="00342212" w:rsidRDefault="003D7407" w:rsidP="003D7407">
      <w:pPr>
        <w:pStyle w:val="HOPEbodytext"/>
        <w:rPr>
          <w:shd w:val="clear" w:color="auto" w:fill="FFFFFF"/>
        </w:rPr>
      </w:pPr>
    </w:p>
    <w:p w14:paraId="209DA3EB" w14:textId="3AA53971" w:rsidR="003D7407" w:rsidRPr="00342212" w:rsidRDefault="003D7407" w:rsidP="00EF1B4B">
      <w:pPr>
        <w:pStyle w:val="HOPEH2"/>
        <w:numPr>
          <w:ilvl w:val="0"/>
          <w:numId w:val="3"/>
        </w:numPr>
      </w:pPr>
      <w:bookmarkStart w:id="18" w:name="_Toc425173457"/>
      <w:bookmarkStart w:id="19" w:name="_Toc425178013"/>
      <w:bookmarkStart w:id="20" w:name="_Toc444505398"/>
      <w:bookmarkStart w:id="21" w:name="_Toc82420931"/>
      <w:r w:rsidRPr="00342212">
        <w:t>FEATURES &amp; TERMS OF LENDING PRODUCTS</w:t>
      </w:r>
      <w:bookmarkEnd w:id="18"/>
      <w:bookmarkEnd w:id="19"/>
      <w:bookmarkEnd w:id="20"/>
      <w:bookmarkEnd w:id="21"/>
    </w:p>
    <w:p w14:paraId="5AA63900" w14:textId="2C609B10" w:rsidR="003D7407" w:rsidRPr="00342212" w:rsidRDefault="003D7407" w:rsidP="003D7407">
      <w:pPr>
        <w:pStyle w:val="HOPEbodytext"/>
        <w:rPr>
          <w:shd w:val="clear" w:color="auto" w:fill="FFFFFF"/>
        </w:rPr>
      </w:pPr>
      <w:r w:rsidRPr="00342212">
        <w:rPr>
          <w:shd w:val="clear" w:color="auto" w:fill="FFFFFF"/>
        </w:rPr>
        <w:t xml:space="preserve">HOPE offers group lending products to individuals who are economically active but have </w:t>
      </w:r>
      <w:r w:rsidR="00DB3DBD" w:rsidRPr="00342212">
        <w:rPr>
          <w:shd w:val="clear" w:color="auto" w:fill="FFFFFF"/>
        </w:rPr>
        <w:t xml:space="preserve">limited </w:t>
      </w:r>
      <w:r w:rsidRPr="00342212">
        <w:rPr>
          <w:shd w:val="clear" w:color="auto" w:fill="FFFFFF"/>
        </w:rPr>
        <w:t>access to conventional financial services due primarily to the lack of credit history and collateral.  They are composed of:</w:t>
      </w:r>
    </w:p>
    <w:p w14:paraId="35E599EE" w14:textId="77777777" w:rsidR="003D7407" w:rsidRPr="00342212" w:rsidRDefault="003D7407" w:rsidP="003D7407">
      <w:pPr>
        <w:pStyle w:val="HOPEunorderedlist"/>
        <w:rPr>
          <w:shd w:val="clear" w:color="auto" w:fill="FFFFFF"/>
        </w:rPr>
      </w:pPr>
      <w:r w:rsidRPr="00342212">
        <w:rPr>
          <w:shd w:val="clear" w:color="auto" w:fill="FFFFFF"/>
        </w:rPr>
        <w:t>Community Bank (BACO) Loans</w:t>
      </w:r>
    </w:p>
    <w:p w14:paraId="27A4A681" w14:textId="63712A56" w:rsidR="003D7407" w:rsidRPr="00342212" w:rsidRDefault="003D7407" w:rsidP="003D7407">
      <w:pPr>
        <w:pStyle w:val="HOPEunorderedlist"/>
        <w:rPr>
          <w:shd w:val="clear" w:color="auto" w:fill="FFFFFF"/>
        </w:rPr>
      </w:pPr>
      <w:r w:rsidRPr="00342212">
        <w:rPr>
          <w:shd w:val="clear" w:color="auto" w:fill="FFFFFF"/>
        </w:rPr>
        <w:t>Solidarity Group Loans</w:t>
      </w:r>
    </w:p>
    <w:p w14:paraId="4092EFD6" w14:textId="59669DC3" w:rsidR="003D7407" w:rsidRPr="00342212" w:rsidRDefault="00875E07" w:rsidP="00EF1B4B">
      <w:pPr>
        <w:pStyle w:val="HOPEH2"/>
        <w:numPr>
          <w:ilvl w:val="1"/>
          <w:numId w:val="3"/>
        </w:numPr>
      </w:pPr>
      <w:bookmarkStart w:id="22" w:name="_Toc390257734"/>
      <w:bookmarkStart w:id="23" w:name="_Toc425173458"/>
      <w:bookmarkStart w:id="24" w:name="_Toc425178014"/>
      <w:bookmarkStart w:id="25" w:name="_Toc444505399"/>
      <w:bookmarkStart w:id="26" w:name="_Toc388889284"/>
      <w:bookmarkStart w:id="27" w:name="_Toc82420932"/>
      <w:r w:rsidRPr="00342212">
        <w:t>Community Bank (</w:t>
      </w:r>
      <w:r w:rsidR="00DB3DBD" w:rsidRPr="00342212">
        <w:t>BACO</w:t>
      </w:r>
      <w:r w:rsidRPr="00342212">
        <w:t>) Loans</w:t>
      </w:r>
      <w:bookmarkEnd w:id="22"/>
      <w:bookmarkEnd w:id="23"/>
      <w:bookmarkEnd w:id="24"/>
      <w:bookmarkEnd w:id="25"/>
      <w:bookmarkEnd w:id="27"/>
      <w:r w:rsidRPr="00342212">
        <w:t xml:space="preserve"> </w:t>
      </w:r>
      <w:bookmarkEnd w:id="26"/>
    </w:p>
    <w:p w14:paraId="6007C446" w14:textId="23A5ACA4" w:rsidR="003D7407" w:rsidRPr="00342212" w:rsidRDefault="003D7407" w:rsidP="00BB3FA9">
      <w:pPr>
        <w:pStyle w:val="HOPEH3"/>
      </w:pPr>
      <w:r w:rsidRPr="00342212">
        <w:t>Target G</w:t>
      </w:r>
      <w:r w:rsidR="00BB3FA9" w:rsidRPr="00342212">
        <w:t>roup:</w:t>
      </w:r>
    </w:p>
    <w:p w14:paraId="2501A1F9" w14:textId="0FF19CB1" w:rsidR="003D7407" w:rsidRPr="00342212" w:rsidRDefault="003D7407" w:rsidP="00BB3FA9">
      <w:pPr>
        <w:pStyle w:val="HOPEunorderedlist"/>
        <w:rPr>
          <w:shd w:val="clear" w:color="auto" w:fill="FFFFFF"/>
        </w:rPr>
      </w:pPr>
      <w:r w:rsidRPr="00342212">
        <w:rPr>
          <w:shd w:val="clear" w:color="auto" w:fill="FFFFFF"/>
        </w:rPr>
        <w:t xml:space="preserve">Group members </w:t>
      </w:r>
      <w:r w:rsidR="00062951">
        <w:rPr>
          <w:shd w:val="clear" w:color="auto" w:fill="FFFFFF"/>
        </w:rPr>
        <w:t xml:space="preserve">who </w:t>
      </w:r>
      <w:r w:rsidRPr="00342212">
        <w:rPr>
          <w:shd w:val="clear" w:color="auto" w:fill="FFFFFF"/>
        </w:rPr>
        <w:t>operate micro or small businesses in their community</w:t>
      </w:r>
      <w:r w:rsidR="007F16F7" w:rsidRPr="00342212">
        <w:rPr>
          <w:shd w:val="clear" w:color="auto" w:fill="FFFFFF"/>
        </w:rPr>
        <w:t>.</w:t>
      </w:r>
    </w:p>
    <w:p w14:paraId="4AAFA08D" w14:textId="10E64660" w:rsidR="003D7407" w:rsidRPr="00342212" w:rsidRDefault="003D7407" w:rsidP="00EF1B4B">
      <w:pPr>
        <w:pStyle w:val="HOPEunorderedlist"/>
        <w:numPr>
          <w:ilvl w:val="1"/>
          <w:numId w:val="2"/>
        </w:numPr>
        <w:rPr>
          <w:shd w:val="clear" w:color="auto" w:fill="FFFFFF"/>
        </w:rPr>
      </w:pPr>
      <w:r w:rsidRPr="00342212">
        <w:rPr>
          <w:shd w:val="clear" w:color="auto" w:fill="FFFFFF"/>
        </w:rPr>
        <w:t xml:space="preserve">Entry-level clients </w:t>
      </w:r>
      <w:r w:rsidR="001D07F3" w:rsidRPr="00342212">
        <w:rPr>
          <w:shd w:val="clear" w:color="auto" w:fill="FFFFFF"/>
        </w:rPr>
        <w:t xml:space="preserve">operate </w:t>
      </w:r>
      <w:r w:rsidRPr="00342212">
        <w:rPr>
          <w:shd w:val="clear" w:color="auto" w:fill="FFFFFF"/>
        </w:rPr>
        <w:t>micro or very small businesses</w:t>
      </w:r>
      <w:r w:rsidR="003F15EE" w:rsidRPr="00342212">
        <w:rPr>
          <w:shd w:val="clear" w:color="auto" w:fill="FFFFFF"/>
        </w:rPr>
        <w:t>.</w:t>
      </w:r>
    </w:p>
    <w:p w14:paraId="4EAF2BEC" w14:textId="64E9E03C" w:rsidR="003D7407" w:rsidRPr="00342212" w:rsidRDefault="003D7407" w:rsidP="00EF1B4B">
      <w:pPr>
        <w:pStyle w:val="HOPEunorderedlist"/>
        <w:numPr>
          <w:ilvl w:val="1"/>
          <w:numId w:val="2"/>
        </w:numPr>
        <w:rPr>
          <w:shd w:val="clear" w:color="auto" w:fill="FFFFFF"/>
        </w:rPr>
      </w:pPr>
      <w:r w:rsidRPr="00342212">
        <w:rPr>
          <w:shd w:val="clear" w:color="auto" w:fill="FFFFFF"/>
        </w:rPr>
        <w:t xml:space="preserve">Clients with slightly larger businesses and greater financial needs, though they fall short of qualifying for a </w:t>
      </w:r>
      <w:r w:rsidR="00BB3FA9" w:rsidRPr="00342212">
        <w:rPr>
          <w:shd w:val="clear" w:color="auto" w:fill="FFFFFF"/>
        </w:rPr>
        <w:t>s</w:t>
      </w:r>
      <w:r w:rsidRPr="00342212">
        <w:rPr>
          <w:shd w:val="clear" w:color="auto" w:fill="FFFFFF"/>
        </w:rPr>
        <w:t xml:space="preserve">olidarity </w:t>
      </w:r>
      <w:r w:rsidR="00BB3FA9" w:rsidRPr="00342212">
        <w:rPr>
          <w:shd w:val="clear" w:color="auto" w:fill="FFFFFF"/>
        </w:rPr>
        <w:t>g</w:t>
      </w:r>
      <w:r w:rsidRPr="00342212">
        <w:rPr>
          <w:shd w:val="clear" w:color="auto" w:fill="FFFFFF"/>
        </w:rPr>
        <w:t xml:space="preserve">roup loan. </w:t>
      </w:r>
    </w:p>
    <w:p w14:paraId="3134C963" w14:textId="77777777" w:rsidR="003D7407" w:rsidRPr="00342212" w:rsidRDefault="003D7407" w:rsidP="00BB3FA9">
      <w:pPr>
        <w:pStyle w:val="HOPEH3"/>
      </w:pPr>
      <w:r w:rsidRPr="00342212">
        <w:t>Purpose and Terms:</w:t>
      </w:r>
    </w:p>
    <w:p w14:paraId="511EADD6" w14:textId="5C6268C4" w:rsidR="003D7407" w:rsidRPr="00342212" w:rsidRDefault="003D7407" w:rsidP="00BB3FA9">
      <w:pPr>
        <w:pStyle w:val="HOPEunorderedlist"/>
        <w:rPr>
          <w:shd w:val="clear" w:color="auto" w:fill="FFFFFF"/>
        </w:rPr>
      </w:pPr>
      <w:r w:rsidRPr="00342212">
        <w:rPr>
          <w:shd w:val="clear" w:color="auto" w:fill="FFFFFF"/>
        </w:rPr>
        <w:t>Loan purpose: Usage for business investments and boosting clients</w:t>
      </w:r>
      <w:r w:rsidR="001D07F3" w:rsidRPr="00342212">
        <w:rPr>
          <w:shd w:val="clear" w:color="auto" w:fill="FFFFFF"/>
        </w:rPr>
        <w:t>’</w:t>
      </w:r>
      <w:r w:rsidRPr="00342212">
        <w:rPr>
          <w:shd w:val="clear" w:color="auto" w:fill="FFFFFF"/>
        </w:rPr>
        <w:t xml:space="preserve"> working capital</w:t>
      </w:r>
      <w:r w:rsidR="003F15EE" w:rsidRPr="00342212">
        <w:rPr>
          <w:shd w:val="clear" w:color="auto" w:fill="FFFFFF"/>
        </w:rPr>
        <w:t>.</w:t>
      </w:r>
    </w:p>
    <w:p w14:paraId="20FFC08A" w14:textId="65B2488C" w:rsidR="003D7407" w:rsidRPr="00342212" w:rsidRDefault="003D7407" w:rsidP="00BB3FA9">
      <w:pPr>
        <w:pStyle w:val="HOPEunorderedlist"/>
        <w:rPr>
          <w:shd w:val="clear" w:color="auto" w:fill="FFFFFF"/>
        </w:rPr>
      </w:pPr>
      <w:r w:rsidRPr="00342212">
        <w:rPr>
          <w:shd w:val="clear" w:color="auto" w:fill="FFFFFF"/>
        </w:rPr>
        <w:t>Group Size: 20 – 30 members per group. New</w:t>
      </w:r>
      <w:r w:rsidR="00BB3FA9" w:rsidRPr="00342212">
        <w:rPr>
          <w:shd w:val="clear" w:color="auto" w:fill="FFFFFF"/>
        </w:rPr>
        <w:t xml:space="preserve"> groups must have </w:t>
      </w:r>
      <w:r w:rsidR="005408C9" w:rsidRPr="00342212">
        <w:rPr>
          <w:shd w:val="clear" w:color="auto" w:fill="FFFFFF"/>
        </w:rPr>
        <w:t xml:space="preserve">a minimum of 25 </w:t>
      </w:r>
      <w:r w:rsidRPr="00342212">
        <w:rPr>
          <w:shd w:val="clear" w:color="auto" w:fill="FFFFFF"/>
        </w:rPr>
        <w:t>members.</w:t>
      </w:r>
    </w:p>
    <w:p w14:paraId="0E8A20CA" w14:textId="14CFB870" w:rsidR="003D7407" w:rsidRPr="00342212" w:rsidRDefault="003D7407" w:rsidP="00BB3FA9">
      <w:pPr>
        <w:pStyle w:val="HOPEunorderedlist"/>
        <w:rPr>
          <w:shd w:val="clear" w:color="auto" w:fill="FFFFFF"/>
        </w:rPr>
      </w:pPr>
      <w:r w:rsidRPr="00342212">
        <w:rPr>
          <w:shd w:val="clear" w:color="auto" w:fill="FFFFFF"/>
        </w:rPr>
        <w:t xml:space="preserve">Subgroups: Self-selected subgroups of </w:t>
      </w:r>
      <w:r w:rsidR="00DB3DBD" w:rsidRPr="00342212">
        <w:rPr>
          <w:shd w:val="clear" w:color="auto" w:fill="FFFFFF"/>
        </w:rPr>
        <w:t>4</w:t>
      </w:r>
      <w:r w:rsidR="00E859AF" w:rsidRPr="00342212">
        <w:rPr>
          <w:shd w:val="clear" w:color="auto" w:fill="FFFFFF"/>
        </w:rPr>
        <w:t>-7</w:t>
      </w:r>
      <w:r w:rsidR="003F15EE" w:rsidRPr="00342212">
        <w:rPr>
          <w:shd w:val="clear" w:color="auto" w:fill="FFFFFF"/>
        </w:rPr>
        <w:t xml:space="preserve"> members.</w:t>
      </w:r>
    </w:p>
    <w:p w14:paraId="158B9B39" w14:textId="77777777" w:rsidR="00D3428E" w:rsidRDefault="00D3428E" w:rsidP="001A23B8">
      <w:pPr>
        <w:pStyle w:val="HOPEunorderedlist"/>
        <w:numPr>
          <w:ilvl w:val="0"/>
          <w:numId w:val="0"/>
        </w:numPr>
        <w:ind w:left="576"/>
        <w:rPr>
          <w:shd w:val="clear" w:color="auto" w:fill="FFFFFF"/>
        </w:rPr>
      </w:pPr>
    </w:p>
    <w:p w14:paraId="641890C4" w14:textId="69E872DE" w:rsidR="003D7407" w:rsidRPr="00342212" w:rsidRDefault="003D7407" w:rsidP="00BB3FA9">
      <w:pPr>
        <w:pStyle w:val="HOPEunorderedlist"/>
        <w:rPr>
          <w:shd w:val="clear" w:color="auto" w:fill="FFFFFF"/>
        </w:rPr>
      </w:pPr>
      <w:r w:rsidRPr="00342212">
        <w:rPr>
          <w:shd w:val="clear" w:color="auto" w:fill="FFFFFF"/>
        </w:rPr>
        <w:lastRenderedPageBreak/>
        <w:t>Term:</w:t>
      </w:r>
    </w:p>
    <w:p w14:paraId="1D768F90" w14:textId="0CBCFEB2" w:rsidR="003D7407" w:rsidRPr="00342212" w:rsidRDefault="003D7407" w:rsidP="00EF1B4B">
      <w:pPr>
        <w:pStyle w:val="HOPEunorderedlist"/>
        <w:numPr>
          <w:ilvl w:val="1"/>
          <w:numId w:val="2"/>
        </w:numPr>
        <w:rPr>
          <w:shd w:val="clear" w:color="auto" w:fill="FFFFFF"/>
        </w:rPr>
      </w:pPr>
      <w:r w:rsidRPr="00342212">
        <w:rPr>
          <w:shd w:val="clear" w:color="auto" w:fill="FFFFFF"/>
        </w:rPr>
        <w:t>Weekly</w:t>
      </w:r>
      <w:r w:rsidR="001D07F3" w:rsidRPr="00342212">
        <w:rPr>
          <w:shd w:val="clear" w:color="auto" w:fill="FFFFFF"/>
        </w:rPr>
        <w:t xml:space="preserve"> repayments: 17-week loan term. </w:t>
      </w:r>
    </w:p>
    <w:p w14:paraId="686E516A" w14:textId="559C4C60" w:rsidR="003D7407" w:rsidRPr="00342212" w:rsidRDefault="001D07F3" w:rsidP="00EF1B4B">
      <w:pPr>
        <w:pStyle w:val="HOPEunorderedlist"/>
        <w:numPr>
          <w:ilvl w:val="1"/>
          <w:numId w:val="2"/>
        </w:numPr>
        <w:rPr>
          <w:shd w:val="clear" w:color="auto" w:fill="FFFFFF"/>
        </w:rPr>
      </w:pPr>
      <w:r w:rsidRPr="00342212">
        <w:rPr>
          <w:shd w:val="clear" w:color="auto" w:fill="FFFFFF"/>
        </w:rPr>
        <w:t xml:space="preserve">Bi-weekly repayments: 24-week loan term. </w:t>
      </w:r>
    </w:p>
    <w:p w14:paraId="3EE64A42" w14:textId="77777777" w:rsidR="009B1A42" w:rsidRPr="00342212" w:rsidRDefault="009B1A42" w:rsidP="009B1A42">
      <w:pPr>
        <w:pStyle w:val="HOPEunorderedlist"/>
        <w:rPr>
          <w:shd w:val="clear" w:color="auto" w:fill="FFFFFF"/>
        </w:rPr>
      </w:pPr>
      <w:r w:rsidRPr="00342212">
        <w:rPr>
          <w:shd w:val="clear" w:color="auto" w:fill="FFFFFF"/>
        </w:rPr>
        <w:t>Frequency of repayment</w:t>
      </w:r>
    </w:p>
    <w:p w14:paraId="23BB8BD0" w14:textId="2CDBCBD1" w:rsidR="009B1A42" w:rsidRPr="00342212" w:rsidRDefault="009B1A42" w:rsidP="009B1A42">
      <w:pPr>
        <w:pStyle w:val="HOPEunorderedlist"/>
        <w:numPr>
          <w:ilvl w:val="1"/>
          <w:numId w:val="2"/>
        </w:numPr>
        <w:rPr>
          <w:shd w:val="clear" w:color="auto" w:fill="FFFFFF"/>
        </w:rPr>
      </w:pPr>
      <w:r w:rsidRPr="00342212">
        <w:rPr>
          <w:shd w:val="clear" w:color="auto" w:fill="FFFFFF"/>
        </w:rPr>
        <w:t xml:space="preserve">Weekly repayments: </w:t>
      </w:r>
      <w:proofErr w:type="gramStart"/>
      <w:r w:rsidRPr="00342212">
        <w:rPr>
          <w:shd w:val="clear" w:color="auto" w:fill="FFFFFF"/>
        </w:rPr>
        <w:t>New</w:t>
      </w:r>
      <w:proofErr w:type="gramEnd"/>
      <w:r w:rsidRPr="00342212">
        <w:rPr>
          <w:shd w:val="clear" w:color="auto" w:fill="FFFFFF"/>
        </w:rPr>
        <w:t xml:space="preserve"> groups must have weekly repayments for the 1</w:t>
      </w:r>
      <w:r w:rsidRPr="00342212">
        <w:rPr>
          <w:shd w:val="clear" w:color="auto" w:fill="FFFFFF"/>
          <w:vertAlign w:val="superscript"/>
        </w:rPr>
        <w:t>st</w:t>
      </w:r>
      <w:r w:rsidRPr="00342212">
        <w:rPr>
          <w:shd w:val="clear" w:color="auto" w:fill="FFFFFF"/>
        </w:rPr>
        <w:t xml:space="preserve"> cycle. </w:t>
      </w:r>
    </w:p>
    <w:p w14:paraId="1B74250D" w14:textId="04A71520" w:rsidR="009951B3" w:rsidRPr="00D3428E" w:rsidRDefault="009B1A42" w:rsidP="001A23B8">
      <w:pPr>
        <w:pStyle w:val="HOPEunorderedlist"/>
        <w:numPr>
          <w:ilvl w:val="1"/>
          <w:numId w:val="2"/>
        </w:numPr>
        <w:rPr>
          <w:shd w:val="clear" w:color="auto" w:fill="FFFFFF"/>
        </w:rPr>
      </w:pPr>
      <w:r w:rsidRPr="00342212">
        <w:rPr>
          <w:shd w:val="clear" w:color="auto" w:fill="FFFFFF"/>
        </w:rPr>
        <w:t>Bi-weekly repayments: After the 1</w:t>
      </w:r>
      <w:r w:rsidRPr="00342212">
        <w:rPr>
          <w:shd w:val="clear" w:color="auto" w:fill="FFFFFF"/>
          <w:vertAlign w:val="superscript"/>
        </w:rPr>
        <w:t>st</w:t>
      </w:r>
      <w:r w:rsidRPr="00342212">
        <w:rPr>
          <w:shd w:val="clear" w:color="auto" w:fill="FFFFFF"/>
        </w:rPr>
        <w:t xml:space="preserve"> cycle, BACOs with excellent repayment and attendance history as detailed in section 7 of this manual may transition to bi-weekly repayments, including new members. </w:t>
      </w:r>
    </w:p>
    <w:p w14:paraId="76C1EFF0" w14:textId="77777777" w:rsidR="009B1A42" w:rsidRPr="00342212" w:rsidRDefault="009B1A42" w:rsidP="009B1A42">
      <w:pPr>
        <w:pStyle w:val="HOPEunorderedlist"/>
        <w:rPr>
          <w:shd w:val="clear" w:color="auto" w:fill="FFFFFF"/>
        </w:rPr>
      </w:pPr>
      <w:r w:rsidRPr="00342212">
        <w:rPr>
          <w:shd w:val="clear" w:color="auto" w:fill="FFFFFF"/>
        </w:rPr>
        <w:t>Grace Period</w:t>
      </w:r>
    </w:p>
    <w:p w14:paraId="091ED422" w14:textId="77777777" w:rsidR="009B1A42" w:rsidRPr="00342212" w:rsidRDefault="009B1A42" w:rsidP="009B1A42">
      <w:pPr>
        <w:pStyle w:val="HOPEunorderedlist"/>
        <w:numPr>
          <w:ilvl w:val="1"/>
          <w:numId w:val="2"/>
        </w:numPr>
        <w:rPr>
          <w:shd w:val="clear" w:color="auto" w:fill="FFFFFF"/>
        </w:rPr>
      </w:pPr>
      <w:r w:rsidRPr="00342212">
        <w:rPr>
          <w:shd w:val="clear" w:color="auto" w:fill="FFFFFF"/>
        </w:rPr>
        <w:t>Weekly repayments: 1 week</w:t>
      </w:r>
    </w:p>
    <w:p w14:paraId="7EBCDF42" w14:textId="76C8A5D9" w:rsidR="009B1A42" w:rsidRPr="00342212" w:rsidRDefault="009B1A42" w:rsidP="009B1A42">
      <w:pPr>
        <w:pStyle w:val="HOPEunorderedlist"/>
        <w:numPr>
          <w:ilvl w:val="1"/>
          <w:numId w:val="2"/>
        </w:numPr>
        <w:rPr>
          <w:shd w:val="clear" w:color="auto" w:fill="FFFFFF"/>
        </w:rPr>
      </w:pPr>
      <w:r w:rsidRPr="00342212">
        <w:rPr>
          <w:shd w:val="clear" w:color="auto" w:fill="FFFFFF"/>
        </w:rPr>
        <w:t>Bi-weekly repayments: No grace period.</w:t>
      </w:r>
    </w:p>
    <w:p w14:paraId="1B8EC275" w14:textId="4D4712CC" w:rsidR="003D7407" w:rsidRPr="00342212" w:rsidRDefault="00BB3FA9" w:rsidP="00BB3FA9">
      <w:pPr>
        <w:pStyle w:val="HOPEunorderedlist"/>
        <w:rPr>
          <w:shd w:val="clear" w:color="auto" w:fill="FFFFFF"/>
        </w:rPr>
      </w:pPr>
      <w:r w:rsidRPr="00342212">
        <w:rPr>
          <w:shd w:val="clear" w:color="auto" w:fill="FFFFFF"/>
        </w:rPr>
        <w:t xml:space="preserve">Collateral: </w:t>
      </w:r>
      <w:r w:rsidR="003F15EE" w:rsidRPr="00342212">
        <w:rPr>
          <w:shd w:val="clear" w:color="auto" w:fill="FFFFFF"/>
        </w:rPr>
        <w:t>Compulsory Savings</w:t>
      </w:r>
    </w:p>
    <w:p w14:paraId="4EC6CEDB" w14:textId="35DCB19B" w:rsidR="003D7407" w:rsidRPr="00342212" w:rsidRDefault="003D7407" w:rsidP="00EF1B4B">
      <w:pPr>
        <w:pStyle w:val="HOPEunorderedlist"/>
        <w:numPr>
          <w:ilvl w:val="1"/>
          <w:numId w:val="2"/>
        </w:numPr>
        <w:rPr>
          <w:shd w:val="clear" w:color="auto" w:fill="FFFFFF"/>
        </w:rPr>
      </w:pPr>
      <w:r w:rsidRPr="00342212">
        <w:rPr>
          <w:shd w:val="clear" w:color="auto" w:fill="FFFFFF"/>
        </w:rPr>
        <w:t xml:space="preserve">10% of the </w:t>
      </w:r>
      <w:r w:rsidR="001D07F3" w:rsidRPr="00342212">
        <w:rPr>
          <w:shd w:val="clear" w:color="auto" w:fill="FFFFFF"/>
        </w:rPr>
        <w:t xml:space="preserve">approved </w:t>
      </w:r>
      <w:r w:rsidRPr="00342212">
        <w:rPr>
          <w:shd w:val="clear" w:color="auto" w:fill="FFFFFF"/>
        </w:rPr>
        <w:t xml:space="preserve">loan amount on deposit </w:t>
      </w:r>
      <w:r w:rsidR="001D07F3" w:rsidRPr="00342212">
        <w:rPr>
          <w:shd w:val="clear" w:color="auto" w:fill="FFFFFF"/>
        </w:rPr>
        <w:t>prior to</w:t>
      </w:r>
      <w:r w:rsidRPr="00342212">
        <w:rPr>
          <w:shd w:val="clear" w:color="auto" w:fill="FFFFFF"/>
        </w:rPr>
        <w:t xml:space="preserve"> the beginning of each cycle</w:t>
      </w:r>
      <w:r w:rsidR="003F15EE" w:rsidRPr="00342212">
        <w:rPr>
          <w:shd w:val="clear" w:color="auto" w:fill="FFFFFF"/>
        </w:rPr>
        <w:t>.</w:t>
      </w:r>
    </w:p>
    <w:p w14:paraId="14CA11A7" w14:textId="2563BA38" w:rsidR="003D7407" w:rsidRPr="00342212" w:rsidRDefault="003D7407" w:rsidP="00EF1B4B">
      <w:pPr>
        <w:pStyle w:val="HOPEunorderedlist"/>
        <w:numPr>
          <w:ilvl w:val="1"/>
          <w:numId w:val="2"/>
        </w:numPr>
        <w:rPr>
          <w:shd w:val="clear" w:color="auto" w:fill="FFFFFF"/>
        </w:rPr>
      </w:pPr>
      <w:r w:rsidRPr="00342212">
        <w:rPr>
          <w:shd w:val="clear" w:color="auto" w:fill="FFFFFF"/>
        </w:rPr>
        <w:t>Each client’s compulsory sa</w:t>
      </w:r>
      <w:r w:rsidR="00BB3FA9" w:rsidRPr="00342212">
        <w:rPr>
          <w:shd w:val="clear" w:color="auto" w:fill="FFFFFF"/>
        </w:rPr>
        <w:t>vings acts as a group guarantee</w:t>
      </w:r>
      <w:r w:rsidR="003F15EE" w:rsidRPr="00342212">
        <w:rPr>
          <w:shd w:val="clear" w:color="auto" w:fill="FFFFFF"/>
        </w:rPr>
        <w:t>.</w:t>
      </w:r>
    </w:p>
    <w:p w14:paraId="644C0428" w14:textId="5C0BDACC" w:rsidR="003D7407" w:rsidRPr="00342212" w:rsidRDefault="003D7407" w:rsidP="00BB3FA9">
      <w:pPr>
        <w:pStyle w:val="HOPEunorderedlist"/>
        <w:rPr>
          <w:shd w:val="clear" w:color="auto" w:fill="FFFFFF"/>
        </w:rPr>
      </w:pPr>
      <w:r w:rsidRPr="00342212">
        <w:rPr>
          <w:shd w:val="clear" w:color="auto" w:fill="FFFFFF"/>
        </w:rPr>
        <w:t>Interest Rate:</w:t>
      </w:r>
      <w:r w:rsidR="00BB3FA9" w:rsidRPr="00342212">
        <w:rPr>
          <w:shd w:val="clear" w:color="auto" w:fill="FFFFFF"/>
        </w:rPr>
        <w:t xml:space="preserve"> </w:t>
      </w:r>
      <w:r w:rsidRPr="00342212">
        <w:rPr>
          <w:shd w:val="clear" w:color="auto" w:fill="FFFFFF"/>
        </w:rPr>
        <w:t xml:space="preserve">5% </w:t>
      </w:r>
      <w:r w:rsidR="00653A60" w:rsidRPr="00342212">
        <w:rPr>
          <w:shd w:val="clear" w:color="auto" w:fill="FFFFFF"/>
        </w:rPr>
        <w:t xml:space="preserve">per month on </w:t>
      </w:r>
      <w:r w:rsidRPr="00342212">
        <w:rPr>
          <w:shd w:val="clear" w:color="auto" w:fill="FFFFFF"/>
        </w:rPr>
        <w:t xml:space="preserve">declining balance </w:t>
      </w:r>
      <w:r w:rsidR="00BB3FA9" w:rsidRPr="00342212">
        <w:rPr>
          <w:shd w:val="clear" w:color="auto" w:fill="FFFFFF"/>
        </w:rPr>
        <w:t>(</w:t>
      </w:r>
      <w:r w:rsidRPr="00342212">
        <w:rPr>
          <w:shd w:val="clear" w:color="auto" w:fill="FFFFFF"/>
        </w:rPr>
        <w:t>60</w:t>
      </w:r>
      <w:r w:rsidR="001E2A96" w:rsidRPr="00342212">
        <w:rPr>
          <w:shd w:val="clear" w:color="auto" w:fill="FFFFFF"/>
        </w:rPr>
        <w:t>%</w:t>
      </w:r>
      <w:r w:rsidRPr="00342212">
        <w:rPr>
          <w:shd w:val="clear" w:color="auto" w:fill="FFFFFF"/>
        </w:rPr>
        <w:t xml:space="preserve"> annual </w:t>
      </w:r>
      <w:r w:rsidR="00BB3FA9" w:rsidRPr="00342212">
        <w:rPr>
          <w:shd w:val="clear" w:color="auto" w:fill="FFFFFF"/>
        </w:rPr>
        <w:t xml:space="preserve">interest rate) </w:t>
      </w:r>
      <w:r w:rsidR="003F15EE" w:rsidRPr="00342212">
        <w:rPr>
          <w:shd w:val="clear" w:color="auto" w:fill="FFFFFF"/>
        </w:rPr>
        <w:t xml:space="preserve">unless </w:t>
      </w:r>
      <w:r w:rsidRPr="00342212">
        <w:rPr>
          <w:shd w:val="clear" w:color="auto" w:fill="FFFFFF"/>
        </w:rPr>
        <w:t>otherwise stated by the credit committee</w:t>
      </w:r>
      <w:r w:rsidR="00BB3FA9" w:rsidRPr="00342212">
        <w:rPr>
          <w:shd w:val="clear" w:color="auto" w:fill="FFFFFF"/>
        </w:rPr>
        <w:t>.</w:t>
      </w:r>
    </w:p>
    <w:p w14:paraId="53486612" w14:textId="61F2C513" w:rsidR="003D7407" w:rsidRPr="00342212" w:rsidRDefault="003D7407" w:rsidP="00BB3FA9">
      <w:pPr>
        <w:pStyle w:val="HOPEunorderedlist"/>
        <w:rPr>
          <w:shd w:val="clear" w:color="auto" w:fill="FFFFFF"/>
        </w:rPr>
      </w:pPr>
      <w:r w:rsidRPr="00342212">
        <w:rPr>
          <w:shd w:val="clear" w:color="auto" w:fill="FFFFFF"/>
        </w:rPr>
        <w:t xml:space="preserve">Fees: </w:t>
      </w:r>
      <w:r w:rsidR="001A23B8">
        <w:rPr>
          <w:shd w:val="clear" w:color="auto" w:fill="FFFFFF"/>
        </w:rPr>
        <w:t>L</w:t>
      </w:r>
      <w:r w:rsidR="00653A60" w:rsidRPr="00342212">
        <w:rPr>
          <w:shd w:val="clear" w:color="auto" w:fill="FFFFFF"/>
        </w:rPr>
        <w:t xml:space="preserve">oan </w:t>
      </w:r>
      <w:r w:rsidRPr="00342212">
        <w:rPr>
          <w:shd w:val="clear" w:color="auto" w:fill="FFFFFF"/>
        </w:rPr>
        <w:t xml:space="preserve">processing fee per </w:t>
      </w:r>
      <w:r w:rsidR="00D67ACB" w:rsidRPr="00342212">
        <w:rPr>
          <w:shd w:val="clear" w:color="auto" w:fill="FFFFFF"/>
        </w:rPr>
        <w:t>group paid</w:t>
      </w:r>
      <w:r w:rsidRPr="00342212">
        <w:rPr>
          <w:shd w:val="clear" w:color="auto" w:fill="FFFFFF"/>
        </w:rPr>
        <w:t xml:space="preserve"> to the </w:t>
      </w:r>
      <w:r w:rsidR="00BB3FA9" w:rsidRPr="00342212">
        <w:rPr>
          <w:shd w:val="clear" w:color="auto" w:fill="FFFFFF"/>
        </w:rPr>
        <w:t xml:space="preserve">teller. This amount </w:t>
      </w:r>
      <w:r w:rsidR="00D67ACB" w:rsidRPr="00342212">
        <w:rPr>
          <w:shd w:val="clear" w:color="auto" w:fill="FFFFFF"/>
        </w:rPr>
        <w:t>must never</w:t>
      </w:r>
      <w:r w:rsidR="00BB3FA9" w:rsidRPr="00342212">
        <w:rPr>
          <w:shd w:val="clear" w:color="auto" w:fill="FFFFFF"/>
        </w:rPr>
        <w:t xml:space="preserve"> be paid to </w:t>
      </w:r>
      <w:r w:rsidRPr="00342212">
        <w:rPr>
          <w:shd w:val="clear" w:color="auto" w:fill="FFFFFF"/>
        </w:rPr>
        <w:t xml:space="preserve">any other </w:t>
      </w:r>
      <w:r w:rsidR="009E579B" w:rsidRPr="00342212">
        <w:rPr>
          <w:shd w:val="clear" w:color="auto" w:fill="FFFFFF"/>
        </w:rPr>
        <w:t xml:space="preserve">HOPE </w:t>
      </w:r>
      <w:r w:rsidRPr="00342212">
        <w:rPr>
          <w:shd w:val="clear" w:color="auto" w:fill="FFFFFF"/>
        </w:rPr>
        <w:t>staff</w:t>
      </w:r>
      <w:r w:rsidR="00BB3FA9" w:rsidRPr="00342212">
        <w:rPr>
          <w:shd w:val="clear" w:color="auto" w:fill="FFFFFF"/>
        </w:rPr>
        <w:t xml:space="preserve"> </w:t>
      </w:r>
      <w:r w:rsidR="009B1A42" w:rsidRPr="00342212">
        <w:rPr>
          <w:shd w:val="clear" w:color="auto" w:fill="FFFFFF"/>
        </w:rPr>
        <w:t xml:space="preserve">member </w:t>
      </w:r>
      <w:r w:rsidR="00BB3FA9" w:rsidRPr="00342212">
        <w:rPr>
          <w:shd w:val="clear" w:color="auto" w:fill="FFFFFF"/>
        </w:rPr>
        <w:t>or group member.</w:t>
      </w:r>
    </w:p>
    <w:p w14:paraId="303386F6" w14:textId="3EF50A63" w:rsidR="003D7407" w:rsidRPr="00342212" w:rsidRDefault="003D7407" w:rsidP="003D7407">
      <w:pPr>
        <w:pStyle w:val="HOPEunorderedlist"/>
        <w:rPr>
          <w:shd w:val="clear" w:color="auto" w:fill="FFFFFF"/>
        </w:rPr>
      </w:pPr>
      <w:r w:rsidRPr="00342212">
        <w:rPr>
          <w:shd w:val="clear" w:color="auto" w:fill="FFFFFF"/>
        </w:rPr>
        <w:t>Late Fee: No penalty except the daily accrued interest on outstanding loan balance</w:t>
      </w:r>
      <w:r w:rsidR="003F15EE" w:rsidRPr="00342212">
        <w:rPr>
          <w:shd w:val="clear" w:color="auto" w:fill="FFFFFF"/>
        </w:rPr>
        <w:t>.</w:t>
      </w:r>
    </w:p>
    <w:p w14:paraId="43CD6701" w14:textId="77777777" w:rsidR="003D7407" w:rsidRPr="00342212" w:rsidRDefault="003D7407" w:rsidP="00BB3FA9">
      <w:pPr>
        <w:pStyle w:val="HOPEH3"/>
      </w:pPr>
      <w:r w:rsidRPr="00342212">
        <w:t>Loan Sizes- Community Bank Loan Product</w:t>
      </w:r>
    </w:p>
    <w:tbl>
      <w:tblPr>
        <w:tblW w:w="0" w:type="auto"/>
        <w:jc w:val="center"/>
        <w:tblLayout w:type="fixed"/>
        <w:tblLook w:val="0000" w:firstRow="0" w:lastRow="0" w:firstColumn="0" w:lastColumn="0" w:noHBand="0" w:noVBand="0"/>
      </w:tblPr>
      <w:tblGrid>
        <w:gridCol w:w="1302"/>
        <w:gridCol w:w="1628"/>
        <w:gridCol w:w="1665"/>
      </w:tblGrid>
      <w:tr w:rsidR="003D7407" w:rsidRPr="00342212" w14:paraId="76F072D2" w14:textId="77777777" w:rsidTr="00BB3FA9">
        <w:trPr>
          <w:jc w:val="center"/>
        </w:trPr>
        <w:tc>
          <w:tcPr>
            <w:tcW w:w="1302" w:type="dxa"/>
            <w:tcBorders>
              <w:top w:val="single" w:sz="6" w:space="0" w:color="auto"/>
              <w:left w:val="single" w:sz="6" w:space="0" w:color="auto"/>
              <w:bottom w:val="single" w:sz="6" w:space="0" w:color="auto"/>
              <w:right w:val="single" w:sz="6" w:space="0" w:color="auto"/>
            </w:tcBorders>
          </w:tcPr>
          <w:p w14:paraId="39F570D3" w14:textId="77777777" w:rsidR="003D7407" w:rsidRPr="00342212" w:rsidRDefault="003D7407" w:rsidP="00BB3FA9">
            <w:pPr>
              <w:pStyle w:val="HOPEbodytext"/>
              <w:spacing w:after="0"/>
              <w:rPr>
                <w:b/>
              </w:rPr>
            </w:pPr>
            <w:r w:rsidRPr="00342212">
              <w:rPr>
                <w:b/>
              </w:rPr>
              <w:t>Loan cycle</w:t>
            </w:r>
          </w:p>
        </w:tc>
        <w:tc>
          <w:tcPr>
            <w:tcW w:w="1628" w:type="dxa"/>
            <w:tcBorders>
              <w:top w:val="single" w:sz="6" w:space="0" w:color="auto"/>
              <w:left w:val="single" w:sz="6" w:space="0" w:color="auto"/>
              <w:bottom w:val="single" w:sz="6" w:space="0" w:color="auto"/>
              <w:right w:val="single" w:sz="6" w:space="0" w:color="auto"/>
            </w:tcBorders>
          </w:tcPr>
          <w:p w14:paraId="42A44772" w14:textId="77777777" w:rsidR="003D7407" w:rsidRPr="00342212" w:rsidRDefault="003D7407" w:rsidP="00BB3FA9">
            <w:pPr>
              <w:pStyle w:val="HOPEbodytext"/>
              <w:spacing w:after="0"/>
              <w:rPr>
                <w:b/>
              </w:rPr>
            </w:pPr>
            <w:r w:rsidRPr="00342212">
              <w:rPr>
                <w:b/>
              </w:rPr>
              <w:t>Min. Loan Size</w:t>
            </w:r>
          </w:p>
          <w:p w14:paraId="17F611DE" w14:textId="6BED6F9C" w:rsidR="00D67ACB" w:rsidRPr="00342212" w:rsidRDefault="00D67ACB" w:rsidP="00BB3FA9">
            <w:pPr>
              <w:pStyle w:val="HOPEbodytext"/>
              <w:spacing w:after="0"/>
              <w:rPr>
                <w:b/>
              </w:rPr>
            </w:pPr>
            <w:r w:rsidRPr="00342212">
              <w:rPr>
                <w:b/>
              </w:rPr>
              <w:t>(</w:t>
            </w:r>
            <w:proofErr w:type="gramStart"/>
            <w:r w:rsidRPr="00342212">
              <w:rPr>
                <w:b/>
              </w:rPr>
              <w:t>in</w:t>
            </w:r>
            <w:proofErr w:type="gramEnd"/>
            <w:r w:rsidRPr="00342212">
              <w:rPr>
                <w:b/>
              </w:rPr>
              <w:t xml:space="preserve"> </w:t>
            </w:r>
            <w:r w:rsidR="001A23B8">
              <w:rPr>
                <w:b/>
              </w:rPr>
              <w:t>local currency</w:t>
            </w:r>
            <w:r w:rsidRPr="00342212">
              <w:rPr>
                <w:b/>
              </w:rPr>
              <w:t>)</w:t>
            </w:r>
          </w:p>
        </w:tc>
        <w:tc>
          <w:tcPr>
            <w:tcW w:w="1665" w:type="dxa"/>
            <w:tcBorders>
              <w:top w:val="single" w:sz="6" w:space="0" w:color="auto"/>
              <w:left w:val="single" w:sz="6" w:space="0" w:color="auto"/>
              <w:bottom w:val="single" w:sz="6" w:space="0" w:color="auto"/>
              <w:right w:val="single" w:sz="6" w:space="0" w:color="auto"/>
            </w:tcBorders>
          </w:tcPr>
          <w:p w14:paraId="1E67AA3E" w14:textId="77777777" w:rsidR="003D7407" w:rsidRPr="00342212" w:rsidRDefault="003D7407" w:rsidP="00BB3FA9">
            <w:pPr>
              <w:pStyle w:val="HOPEbodytext"/>
              <w:spacing w:after="0"/>
              <w:rPr>
                <w:b/>
              </w:rPr>
            </w:pPr>
            <w:r w:rsidRPr="00342212">
              <w:rPr>
                <w:b/>
              </w:rPr>
              <w:t>Max. Loan Size</w:t>
            </w:r>
          </w:p>
          <w:p w14:paraId="56182280" w14:textId="62CAA07E" w:rsidR="00D67ACB" w:rsidRPr="00342212" w:rsidRDefault="00D67ACB" w:rsidP="00BB3FA9">
            <w:pPr>
              <w:pStyle w:val="HOPEbodytext"/>
              <w:spacing w:after="0"/>
              <w:rPr>
                <w:b/>
              </w:rPr>
            </w:pPr>
            <w:r w:rsidRPr="00342212">
              <w:rPr>
                <w:b/>
              </w:rPr>
              <w:t>(</w:t>
            </w:r>
            <w:proofErr w:type="gramStart"/>
            <w:r w:rsidRPr="00342212">
              <w:rPr>
                <w:b/>
              </w:rPr>
              <w:t>in</w:t>
            </w:r>
            <w:proofErr w:type="gramEnd"/>
            <w:r w:rsidRPr="00342212">
              <w:rPr>
                <w:b/>
              </w:rPr>
              <w:t xml:space="preserve"> </w:t>
            </w:r>
            <w:r w:rsidR="001A23B8">
              <w:rPr>
                <w:b/>
              </w:rPr>
              <w:t>local currency</w:t>
            </w:r>
            <w:r w:rsidRPr="00342212">
              <w:rPr>
                <w:b/>
              </w:rPr>
              <w:t>)</w:t>
            </w:r>
          </w:p>
        </w:tc>
      </w:tr>
      <w:tr w:rsidR="003D7407" w:rsidRPr="00342212" w14:paraId="1F4B8D30" w14:textId="77777777" w:rsidTr="00BB3FA9">
        <w:trPr>
          <w:trHeight w:val="210"/>
          <w:jc w:val="center"/>
        </w:trPr>
        <w:tc>
          <w:tcPr>
            <w:tcW w:w="1302" w:type="dxa"/>
            <w:tcBorders>
              <w:top w:val="single" w:sz="6" w:space="0" w:color="auto"/>
              <w:left w:val="single" w:sz="6" w:space="0" w:color="auto"/>
              <w:bottom w:val="single" w:sz="6" w:space="0" w:color="auto"/>
              <w:right w:val="single" w:sz="6" w:space="0" w:color="auto"/>
            </w:tcBorders>
          </w:tcPr>
          <w:p w14:paraId="0171D8D4" w14:textId="77777777" w:rsidR="003D7407" w:rsidRPr="00342212" w:rsidRDefault="003D7407" w:rsidP="009E36EA">
            <w:pPr>
              <w:pStyle w:val="HOPEbodytext"/>
              <w:spacing w:after="0" w:line="240" w:lineRule="auto"/>
            </w:pPr>
            <w:r w:rsidRPr="00342212">
              <w:t>1</w:t>
            </w:r>
          </w:p>
        </w:tc>
        <w:tc>
          <w:tcPr>
            <w:tcW w:w="1628" w:type="dxa"/>
            <w:tcBorders>
              <w:top w:val="single" w:sz="6" w:space="0" w:color="auto"/>
              <w:left w:val="single" w:sz="6" w:space="0" w:color="auto"/>
              <w:bottom w:val="single" w:sz="6" w:space="0" w:color="auto"/>
              <w:right w:val="single" w:sz="6" w:space="0" w:color="auto"/>
            </w:tcBorders>
          </w:tcPr>
          <w:p w14:paraId="0797FE48" w14:textId="2E4A87D5" w:rsidR="003D7407" w:rsidRPr="00342212" w:rsidRDefault="001A23B8" w:rsidP="009E36EA">
            <w:pPr>
              <w:pStyle w:val="HOPEbodytext"/>
              <w:spacing w:after="0" w:line="240" w:lineRule="auto"/>
              <w:jc w:val="right"/>
            </w:pPr>
            <w:r>
              <w:t>-</w:t>
            </w:r>
          </w:p>
        </w:tc>
        <w:tc>
          <w:tcPr>
            <w:tcW w:w="1665" w:type="dxa"/>
            <w:tcBorders>
              <w:top w:val="single" w:sz="6" w:space="0" w:color="auto"/>
              <w:left w:val="single" w:sz="6" w:space="0" w:color="auto"/>
              <w:bottom w:val="single" w:sz="6" w:space="0" w:color="auto"/>
              <w:right w:val="single" w:sz="6" w:space="0" w:color="auto"/>
            </w:tcBorders>
          </w:tcPr>
          <w:p w14:paraId="6D02CBA6" w14:textId="36F3C3F3" w:rsidR="003D7407" w:rsidRPr="00342212" w:rsidRDefault="001A23B8" w:rsidP="009E36EA">
            <w:pPr>
              <w:pStyle w:val="HOPEbodytext"/>
              <w:spacing w:after="0" w:line="240" w:lineRule="auto"/>
              <w:jc w:val="right"/>
            </w:pPr>
            <w:r>
              <w:t>-</w:t>
            </w:r>
          </w:p>
        </w:tc>
      </w:tr>
      <w:tr w:rsidR="00D3428E" w:rsidRPr="00342212" w14:paraId="6BD39C7D" w14:textId="77777777" w:rsidTr="00BB3FA9">
        <w:trPr>
          <w:trHeight w:val="138"/>
          <w:jc w:val="center"/>
        </w:trPr>
        <w:tc>
          <w:tcPr>
            <w:tcW w:w="1302" w:type="dxa"/>
            <w:tcBorders>
              <w:top w:val="single" w:sz="6" w:space="0" w:color="auto"/>
              <w:left w:val="single" w:sz="6" w:space="0" w:color="auto"/>
              <w:bottom w:val="single" w:sz="6" w:space="0" w:color="auto"/>
              <w:right w:val="single" w:sz="6" w:space="0" w:color="auto"/>
            </w:tcBorders>
          </w:tcPr>
          <w:p w14:paraId="30743FA2" w14:textId="77777777" w:rsidR="00D3428E" w:rsidRPr="00342212" w:rsidRDefault="00D3428E" w:rsidP="00D3428E">
            <w:pPr>
              <w:pStyle w:val="HOPEbodytext"/>
              <w:spacing w:after="0" w:line="240" w:lineRule="auto"/>
            </w:pPr>
            <w:r w:rsidRPr="00342212">
              <w:t>2</w:t>
            </w:r>
          </w:p>
        </w:tc>
        <w:tc>
          <w:tcPr>
            <w:tcW w:w="1628" w:type="dxa"/>
            <w:tcBorders>
              <w:top w:val="single" w:sz="6" w:space="0" w:color="auto"/>
              <w:left w:val="single" w:sz="6" w:space="0" w:color="auto"/>
              <w:bottom w:val="single" w:sz="6" w:space="0" w:color="auto"/>
              <w:right w:val="single" w:sz="6" w:space="0" w:color="auto"/>
            </w:tcBorders>
          </w:tcPr>
          <w:p w14:paraId="76B9F17B" w14:textId="613CCFAE" w:rsidR="00D3428E" w:rsidRPr="00342212" w:rsidRDefault="001A23B8" w:rsidP="00D3428E">
            <w:pPr>
              <w:pStyle w:val="HOPEbodytext"/>
              <w:spacing w:after="0" w:line="240" w:lineRule="auto"/>
              <w:jc w:val="right"/>
            </w:pPr>
            <w:r>
              <w:t>-</w:t>
            </w:r>
          </w:p>
        </w:tc>
        <w:tc>
          <w:tcPr>
            <w:tcW w:w="1665" w:type="dxa"/>
            <w:tcBorders>
              <w:top w:val="single" w:sz="6" w:space="0" w:color="auto"/>
              <w:left w:val="single" w:sz="6" w:space="0" w:color="auto"/>
              <w:bottom w:val="single" w:sz="6" w:space="0" w:color="auto"/>
              <w:right w:val="single" w:sz="6" w:space="0" w:color="auto"/>
            </w:tcBorders>
          </w:tcPr>
          <w:p w14:paraId="5671EE66" w14:textId="6DA7A7C1" w:rsidR="00D3428E" w:rsidRPr="00342212" w:rsidRDefault="001A23B8" w:rsidP="00D3428E">
            <w:pPr>
              <w:pStyle w:val="HOPEbodytext"/>
              <w:spacing w:after="0" w:line="240" w:lineRule="auto"/>
              <w:jc w:val="right"/>
            </w:pPr>
            <w:r>
              <w:t>-</w:t>
            </w:r>
          </w:p>
        </w:tc>
      </w:tr>
      <w:tr w:rsidR="00D3428E" w:rsidRPr="00342212" w14:paraId="6C6D7A4C" w14:textId="77777777" w:rsidTr="00BB3FA9">
        <w:trPr>
          <w:jc w:val="center"/>
        </w:trPr>
        <w:tc>
          <w:tcPr>
            <w:tcW w:w="1302" w:type="dxa"/>
            <w:tcBorders>
              <w:top w:val="single" w:sz="6" w:space="0" w:color="auto"/>
              <w:left w:val="single" w:sz="6" w:space="0" w:color="auto"/>
              <w:bottom w:val="single" w:sz="6" w:space="0" w:color="auto"/>
              <w:right w:val="single" w:sz="6" w:space="0" w:color="auto"/>
            </w:tcBorders>
          </w:tcPr>
          <w:p w14:paraId="302754A8" w14:textId="77777777" w:rsidR="00D3428E" w:rsidRPr="00342212" w:rsidRDefault="00D3428E" w:rsidP="00D3428E">
            <w:pPr>
              <w:pStyle w:val="HOPEbodytext"/>
              <w:spacing w:after="0" w:line="240" w:lineRule="auto"/>
            </w:pPr>
            <w:r w:rsidRPr="00342212">
              <w:t>3</w:t>
            </w:r>
          </w:p>
        </w:tc>
        <w:tc>
          <w:tcPr>
            <w:tcW w:w="1628" w:type="dxa"/>
            <w:tcBorders>
              <w:top w:val="single" w:sz="6" w:space="0" w:color="auto"/>
              <w:left w:val="single" w:sz="6" w:space="0" w:color="auto"/>
              <w:bottom w:val="single" w:sz="6" w:space="0" w:color="auto"/>
              <w:right w:val="single" w:sz="6" w:space="0" w:color="auto"/>
            </w:tcBorders>
          </w:tcPr>
          <w:p w14:paraId="6FE78493" w14:textId="2906DEA9" w:rsidR="00D3428E" w:rsidRPr="00342212" w:rsidRDefault="001A23B8" w:rsidP="00D3428E">
            <w:pPr>
              <w:pStyle w:val="HOPEbodytext"/>
              <w:spacing w:after="0" w:line="240" w:lineRule="auto"/>
              <w:jc w:val="right"/>
            </w:pPr>
            <w:r>
              <w:t>-</w:t>
            </w:r>
          </w:p>
        </w:tc>
        <w:tc>
          <w:tcPr>
            <w:tcW w:w="1665" w:type="dxa"/>
            <w:tcBorders>
              <w:top w:val="single" w:sz="6" w:space="0" w:color="auto"/>
              <w:left w:val="single" w:sz="6" w:space="0" w:color="auto"/>
              <w:bottom w:val="single" w:sz="6" w:space="0" w:color="auto"/>
              <w:right w:val="single" w:sz="6" w:space="0" w:color="auto"/>
            </w:tcBorders>
          </w:tcPr>
          <w:p w14:paraId="1FD5E98D" w14:textId="0854CB5E" w:rsidR="00D3428E" w:rsidRPr="00342212" w:rsidRDefault="001A23B8" w:rsidP="00D3428E">
            <w:pPr>
              <w:pStyle w:val="HOPEbodytext"/>
              <w:spacing w:after="0" w:line="240" w:lineRule="auto"/>
              <w:jc w:val="right"/>
            </w:pPr>
            <w:r>
              <w:t>-</w:t>
            </w:r>
          </w:p>
        </w:tc>
      </w:tr>
      <w:tr w:rsidR="00D3428E" w:rsidRPr="00342212" w14:paraId="1B1F3D92" w14:textId="77777777" w:rsidTr="00BB3FA9">
        <w:trPr>
          <w:jc w:val="center"/>
        </w:trPr>
        <w:tc>
          <w:tcPr>
            <w:tcW w:w="1302" w:type="dxa"/>
            <w:tcBorders>
              <w:top w:val="single" w:sz="6" w:space="0" w:color="auto"/>
              <w:left w:val="single" w:sz="6" w:space="0" w:color="auto"/>
              <w:bottom w:val="single" w:sz="6" w:space="0" w:color="auto"/>
              <w:right w:val="single" w:sz="6" w:space="0" w:color="auto"/>
            </w:tcBorders>
          </w:tcPr>
          <w:p w14:paraId="3EF998AA" w14:textId="77777777" w:rsidR="00D3428E" w:rsidRPr="00342212" w:rsidRDefault="00D3428E" w:rsidP="00D3428E">
            <w:pPr>
              <w:pStyle w:val="HOPEbodytext"/>
              <w:spacing w:after="0" w:line="240" w:lineRule="auto"/>
            </w:pPr>
            <w:r w:rsidRPr="00342212">
              <w:t>4 &amp; higher</w:t>
            </w:r>
          </w:p>
        </w:tc>
        <w:tc>
          <w:tcPr>
            <w:tcW w:w="1628" w:type="dxa"/>
            <w:tcBorders>
              <w:top w:val="single" w:sz="6" w:space="0" w:color="auto"/>
              <w:left w:val="single" w:sz="6" w:space="0" w:color="auto"/>
              <w:bottom w:val="single" w:sz="6" w:space="0" w:color="auto"/>
              <w:right w:val="single" w:sz="6" w:space="0" w:color="auto"/>
            </w:tcBorders>
          </w:tcPr>
          <w:p w14:paraId="086290B2" w14:textId="06B818D8" w:rsidR="00D3428E" w:rsidRPr="00342212" w:rsidRDefault="001A23B8" w:rsidP="00D3428E">
            <w:pPr>
              <w:pStyle w:val="HOPEbodytext"/>
              <w:spacing w:after="0" w:line="240" w:lineRule="auto"/>
              <w:jc w:val="right"/>
            </w:pPr>
            <w:r>
              <w:t>-</w:t>
            </w:r>
          </w:p>
        </w:tc>
        <w:tc>
          <w:tcPr>
            <w:tcW w:w="1665" w:type="dxa"/>
            <w:tcBorders>
              <w:top w:val="single" w:sz="6" w:space="0" w:color="auto"/>
              <w:left w:val="single" w:sz="6" w:space="0" w:color="auto"/>
              <w:bottom w:val="single" w:sz="6" w:space="0" w:color="auto"/>
              <w:right w:val="single" w:sz="6" w:space="0" w:color="auto"/>
            </w:tcBorders>
          </w:tcPr>
          <w:p w14:paraId="4855B576" w14:textId="445EAED1" w:rsidR="00D3428E" w:rsidRPr="00342212" w:rsidRDefault="001A23B8" w:rsidP="00D3428E">
            <w:pPr>
              <w:pStyle w:val="HOPEbodytext"/>
              <w:spacing w:after="0" w:line="240" w:lineRule="auto"/>
              <w:jc w:val="right"/>
            </w:pPr>
            <w:r>
              <w:t>-</w:t>
            </w:r>
          </w:p>
        </w:tc>
      </w:tr>
    </w:tbl>
    <w:p w14:paraId="51054392" w14:textId="77777777" w:rsidR="00BB3FA9" w:rsidRPr="00342212" w:rsidRDefault="00BB3FA9" w:rsidP="00BB3FA9">
      <w:pPr>
        <w:pStyle w:val="HOPEunorderedlist"/>
        <w:numPr>
          <w:ilvl w:val="0"/>
          <w:numId w:val="0"/>
        </w:numPr>
        <w:rPr>
          <w:shd w:val="clear" w:color="auto" w:fill="FFFFFF"/>
        </w:rPr>
      </w:pPr>
    </w:p>
    <w:p w14:paraId="794C0AB2" w14:textId="77777777" w:rsidR="003D7407" w:rsidRPr="00342212" w:rsidRDefault="003D7407" w:rsidP="00BB3FA9">
      <w:pPr>
        <w:pStyle w:val="HOPEunorderedlist"/>
        <w:rPr>
          <w:shd w:val="clear" w:color="auto" w:fill="FFFFFF"/>
        </w:rPr>
      </w:pPr>
      <w:r w:rsidRPr="00342212">
        <w:rPr>
          <w:shd w:val="clear" w:color="auto" w:fill="FFFFFF"/>
        </w:rPr>
        <w:t>The loan amounts are for individual clients.</w:t>
      </w:r>
    </w:p>
    <w:p w14:paraId="32DF04D7" w14:textId="1010F6C0" w:rsidR="003D7407" w:rsidRPr="00F44A00" w:rsidRDefault="00BB3FA9" w:rsidP="003D7407">
      <w:pPr>
        <w:pStyle w:val="HOPEunorderedlist"/>
        <w:rPr>
          <w:shd w:val="clear" w:color="auto" w:fill="FFFFFF"/>
        </w:rPr>
      </w:pPr>
      <w:r w:rsidRPr="00342212">
        <w:rPr>
          <w:shd w:val="clear" w:color="auto" w:fill="FFFFFF"/>
        </w:rPr>
        <w:t>Maximum</w:t>
      </w:r>
      <w:r w:rsidR="003D7407" w:rsidRPr="00342212">
        <w:rPr>
          <w:shd w:val="clear" w:color="auto" w:fill="FFFFFF"/>
        </w:rPr>
        <w:t xml:space="preserve"> 50%</w:t>
      </w:r>
      <w:r w:rsidRPr="00342212">
        <w:rPr>
          <w:shd w:val="clear" w:color="auto" w:fill="FFFFFF"/>
        </w:rPr>
        <w:t xml:space="preserve"> </w:t>
      </w:r>
      <w:r w:rsidR="003D7407" w:rsidRPr="00342212">
        <w:rPr>
          <w:shd w:val="clear" w:color="auto" w:fill="FFFFFF"/>
        </w:rPr>
        <w:t xml:space="preserve">increase for </w:t>
      </w:r>
      <w:proofErr w:type="gramStart"/>
      <w:r w:rsidR="003D7407" w:rsidRPr="00342212">
        <w:rPr>
          <w:shd w:val="clear" w:color="auto" w:fill="FFFFFF"/>
        </w:rPr>
        <w:t>each individual</w:t>
      </w:r>
      <w:proofErr w:type="gramEnd"/>
      <w:r w:rsidR="00D67ACB" w:rsidRPr="00342212">
        <w:rPr>
          <w:shd w:val="clear" w:color="auto" w:fill="FFFFFF"/>
        </w:rPr>
        <w:t xml:space="preserve"> per loan cycle</w:t>
      </w:r>
      <w:r w:rsidR="003D7407" w:rsidRPr="00342212">
        <w:rPr>
          <w:shd w:val="clear" w:color="auto" w:fill="FFFFFF"/>
        </w:rPr>
        <w:t>, but always within the cycle limit of the loan size table</w:t>
      </w:r>
      <w:r w:rsidRPr="00342212">
        <w:rPr>
          <w:shd w:val="clear" w:color="auto" w:fill="FFFFFF"/>
        </w:rPr>
        <w:t>.</w:t>
      </w:r>
    </w:p>
    <w:p w14:paraId="30C9868C" w14:textId="4550284E" w:rsidR="003D7407" w:rsidRPr="00342212" w:rsidRDefault="003D7407" w:rsidP="00EF1B4B">
      <w:pPr>
        <w:pStyle w:val="HOPEH2"/>
        <w:numPr>
          <w:ilvl w:val="1"/>
          <w:numId w:val="3"/>
        </w:numPr>
      </w:pPr>
      <w:bookmarkStart w:id="28" w:name="_Toc388889305"/>
      <w:bookmarkStart w:id="29" w:name="_Toc390257735"/>
      <w:bookmarkStart w:id="30" w:name="_Toc425173459"/>
      <w:bookmarkStart w:id="31" w:name="_Toc425178015"/>
      <w:bookmarkStart w:id="32" w:name="_Toc444505400"/>
      <w:bookmarkStart w:id="33" w:name="_Toc82420933"/>
      <w:r w:rsidRPr="00342212">
        <w:t>Solidarity Groups Loans</w:t>
      </w:r>
      <w:bookmarkEnd w:id="28"/>
      <w:bookmarkEnd w:id="29"/>
      <w:bookmarkEnd w:id="30"/>
      <w:bookmarkEnd w:id="31"/>
      <w:bookmarkEnd w:id="32"/>
      <w:bookmarkEnd w:id="33"/>
    </w:p>
    <w:p w14:paraId="0237418E" w14:textId="77777777" w:rsidR="003F15EE" w:rsidRPr="00342212" w:rsidRDefault="003D7407" w:rsidP="003F15EE">
      <w:pPr>
        <w:pStyle w:val="HOPEH3"/>
      </w:pPr>
      <w:r w:rsidRPr="00342212">
        <w:rPr>
          <w:b/>
        </w:rPr>
        <w:t>Target Group:</w:t>
      </w:r>
      <w:r w:rsidRPr="00342212">
        <w:t xml:space="preserve"> </w:t>
      </w:r>
    </w:p>
    <w:p w14:paraId="1AC9E56C" w14:textId="23C3FD72" w:rsidR="009B1A42" w:rsidRPr="00342212" w:rsidRDefault="009B1A42" w:rsidP="009B1A42">
      <w:pPr>
        <w:pStyle w:val="HOPEunorderedlist"/>
        <w:rPr>
          <w:shd w:val="clear" w:color="auto" w:fill="FFFFFF"/>
        </w:rPr>
      </w:pPr>
      <w:r w:rsidRPr="00342212">
        <w:rPr>
          <w:shd w:val="clear" w:color="auto" w:fill="FFFFFF"/>
        </w:rPr>
        <w:t>Clients with slightly larger businesses and greater financial needs.</w:t>
      </w:r>
    </w:p>
    <w:p w14:paraId="07B3B103" w14:textId="7933A15D" w:rsidR="003D7407" w:rsidRPr="00342212" w:rsidRDefault="003D7407" w:rsidP="003F15EE">
      <w:pPr>
        <w:pStyle w:val="HOPEunorderedlist"/>
        <w:rPr>
          <w:shd w:val="clear" w:color="auto" w:fill="FFFFFF"/>
        </w:rPr>
      </w:pPr>
      <w:r w:rsidRPr="00342212">
        <w:rPr>
          <w:shd w:val="clear" w:color="auto" w:fill="FFFFFF"/>
        </w:rPr>
        <w:t xml:space="preserve">Business owners with excellent repayment performance according to the loan graduation </w:t>
      </w:r>
      <w:r w:rsidR="003F15EE" w:rsidRPr="00342212">
        <w:t>criteria in</w:t>
      </w:r>
      <w:r w:rsidRPr="00342212">
        <w:rPr>
          <w:shd w:val="clear" w:color="auto" w:fill="FFFFFF"/>
        </w:rPr>
        <w:t xml:space="preserve"> section </w:t>
      </w:r>
      <w:r w:rsidR="003F15EE" w:rsidRPr="00342212">
        <w:rPr>
          <w:shd w:val="clear" w:color="auto" w:fill="FFFFFF"/>
        </w:rPr>
        <w:t>7.</w:t>
      </w:r>
    </w:p>
    <w:p w14:paraId="2605C239" w14:textId="77777777" w:rsidR="003D7407" w:rsidRPr="00342212" w:rsidRDefault="003D7407" w:rsidP="003F15EE">
      <w:pPr>
        <w:pStyle w:val="HOPEH3"/>
      </w:pPr>
      <w:r w:rsidRPr="00342212">
        <w:t xml:space="preserve">Purpose and Terms: </w:t>
      </w:r>
    </w:p>
    <w:p w14:paraId="45F8C54C" w14:textId="0CE2903F" w:rsidR="003D7407" w:rsidRPr="00342212" w:rsidRDefault="003D7407" w:rsidP="009B1A42">
      <w:pPr>
        <w:pStyle w:val="HOPEunorderedlist"/>
        <w:rPr>
          <w:shd w:val="clear" w:color="auto" w:fill="FFFFFF"/>
        </w:rPr>
      </w:pPr>
      <w:r w:rsidRPr="00342212">
        <w:rPr>
          <w:shd w:val="clear" w:color="auto" w:fill="FFFFFF"/>
        </w:rPr>
        <w:t>Loan Purpose: Usage for business development</w:t>
      </w:r>
      <w:r w:rsidR="009B1A42" w:rsidRPr="00342212">
        <w:t xml:space="preserve"> </w:t>
      </w:r>
      <w:r w:rsidR="009B1A42" w:rsidRPr="00342212">
        <w:rPr>
          <w:shd w:val="clear" w:color="auto" w:fill="FFFFFF"/>
        </w:rPr>
        <w:t>and boosting clients’ working capital</w:t>
      </w:r>
      <w:r w:rsidR="003F15EE" w:rsidRPr="00342212">
        <w:rPr>
          <w:shd w:val="clear" w:color="auto" w:fill="FFFFFF"/>
        </w:rPr>
        <w:t>.</w:t>
      </w:r>
    </w:p>
    <w:p w14:paraId="69B68438" w14:textId="0407ECDE" w:rsidR="003F15EE" w:rsidRPr="00342212" w:rsidRDefault="003D7407" w:rsidP="003F15EE">
      <w:pPr>
        <w:pStyle w:val="HOPEunorderedlist"/>
        <w:rPr>
          <w:shd w:val="clear" w:color="auto" w:fill="FFFFFF"/>
        </w:rPr>
      </w:pPr>
      <w:r w:rsidRPr="00342212">
        <w:rPr>
          <w:shd w:val="clear" w:color="auto" w:fill="FFFFFF"/>
        </w:rPr>
        <w:t>G</w:t>
      </w:r>
      <w:r w:rsidR="003F15EE" w:rsidRPr="00342212">
        <w:rPr>
          <w:shd w:val="clear" w:color="auto" w:fill="FFFFFF"/>
        </w:rPr>
        <w:t>roup Size</w:t>
      </w:r>
    </w:p>
    <w:p w14:paraId="73B5BE1C" w14:textId="132E9E00" w:rsidR="003D7407" w:rsidRPr="00342212" w:rsidRDefault="003D7407" w:rsidP="00EF1B4B">
      <w:pPr>
        <w:pStyle w:val="HOPEunorderedlist"/>
        <w:numPr>
          <w:ilvl w:val="1"/>
          <w:numId w:val="2"/>
        </w:numPr>
        <w:rPr>
          <w:shd w:val="clear" w:color="auto" w:fill="FFFFFF"/>
        </w:rPr>
      </w:pPr>
      <w:r w:rsidRPr="00342212">
        <w:rPr>
          <w:shd w:val="clear" w:color="auto" w:fill="FFFFFF"/>
        </w:rPr>
        <w:t xml:space="preserve">10 </w:t>
      </w:r>
      <w:r w:rsidR="003F15EE" w:rsidRPr="00342212">
        <w:rPr>
          <w:shd w:val="clear" w:color="auto" w:fill="FFFFFF"/>
        </w:rPr>
        <w:t>to</w:t>
      </w:r>
      <w:r w:rsidRPr="00342212">
        <w:rPr>
          <w:shd w:val="clear" w:color="auto" w:fill="FFFFFF"/>
        </w:rPr>
        <w:t xml:space="preserve"> 20 members</w:t>
      </w:r>
      <w:r w:rsidR="003F15EE" w:rsidRPr="00342212">
        <w:rPr>
          <w:shd w:val="clear" w:color="auto" w:fill="FFFFFF"/>
        </w:rPr>
        <w:t xml:space="preserve"> for groups paying bi-weekly.</w:t>
      </w:r>
    </w:p>
    <w:p w14:paraId="1E4B3FA5" w14:textId="7E7022B0" w:rsidR="003D7407" w:rsidRPr="00342212" w:rsidRDefault="003F15EE" w:rsidP="00EF1B4B">
      <w:pPr>
        <w:pStyle w:val="HOPEunorderedlist"/>
        <w:numPr>
          <w:ilvl w:val="1"/>
          <w:numId w:val="2"/>
        </w:numPr>
        <w:rPr>
          <w:shd w:val="clear" w:color="auto" w:fill="FFFFFF"/>
        </w:rPr>
      </w:pPr>
      <w:r w:rsidRPr="00342212">
        <w:rPr>
          <w:shd w:val="clear" w:color="auto" w:fill="FFFFFF"/>
        </w:rPr>
        <w:t xml:space="preserve">5 to </w:t>
      </w:r>
      <w:r w:rsidR="003D7407" w:rsidRPr="00342212">
        <w:rPr>
          <w:shd w:val="clear" w:color="auto" w:fill="FFFFFF"/>
        </w:rPr>
        <w:t>20 mem</w:t>
      </w:r>
      <w:r w:rsidRPr="00342212">
        <w:rPr>
          <w:shd w:val="clear" w:color="auto" w:fill="FFFFFF"/>
        </w:rPr>
        <w:t>bers for groups paying monthly.</w:t>
      </w:r>
    </w:p>
    <w:p w14:paraId="47D56001" w14:textId="2EEFBF16" w:rsidR="003D7407" w:rsidRPr="00342212" w:rsidRDefault="003D7407" w:rsidP="003F15EE">
      <w:pPr>
        <w:pStyle w:val="HOPEunorderedlist"/>
        <w:rPr>
          <w:shd w:val="clear" w:color="auto" w:fill="FFFFFF"/>
        </w:rPr>
      </w:pPr>
      <w:r w:rsidRPr="00342212">
        <w:rPr>
          <w:shd w:val="clear" w:color="auto" w:fill="FFFFFF"/>
        </w:rPr>
        <w:lastRenderedPageBreak/>
        <w:t>Subgroups: Self-selected subgroups of 3-5 members</w:t>
      </w:r>
      <w:r w:rsidR="003F15EE" w:rsidRPr="00342212">
        <w:rPr>
          <w:shd w:val="clear" w:color="auto" w:fill="FFFFFF"/>
        </w:rPr>
        <w:t>.</w:t>
      </w:r>
    </w:p>
    <w:p w14:paraId="7EC5005C" w14:textId="77777777" w:rsidR="009B1A42" w:rsidRPr="00342212" w:rsidRDefault="003D7407" w:rsidP="003F15EE">
      <w:pPr>
        <w:pStyle w:val="HOPEunorderedlist"/>
        <w:rPr>
          <w:shd w:val="clear" w:color="auto" w:fill="FFFFFF"/>
        </w:rPr>
      </w:pPr>
      <w:r w:rsidRPr="00342212">
        <w:rPr>
          <w:shd w:val="clear" w:color="auto" w:fill="FFFFFF"/>
        </w:rPr>
        <w:t xml:space="preserve">Term: </w:t>
      </w:r>
    </w:p>
    <w:p w14:paraId="6B619309" w14:textId="77777777" w:rsidR="009B1A42" w:rsidRPr="00342212" w:rsidRDefault="009B1A42" w:rsidP="009B1A42">
      <w:pPr>
        <w:pStyle w:val="HOPEunorderedlist"/>
        <w:numPr>
          <w:ilvl w:val="1"/>
          <w:numId w:val="2"/>
        </w:numPr>
        <w:rPr>
          <w:shd w:val="clear" w:color="auto" w:fill="FFFFFF"/>
        </w:rPr>
      </w:pPr>
      <w:r w:rsidRPr="00342212">
        <w:rPr>
          <w:shd w:val="clear" w:color="auto" w:fill="FFFFFF"/>
        </w:rPr>
        <w:t xml:space="preserve">Bi-weekly repayments: 24-week loan term. </w:t>
      </w:r>
    </w:p>
    <w:p w14:paraId="12FF359A" w14:textId="4271614D" w:rsidR="009B1A42" w:rsidRPr="00342212" w:rsidRDefault="009B1A42" w:rsidP="009B1A42">
      <w:pPr>
        <w:pStyle w:val="HOPEunorderedlist"/>
        <w:numPr>
          <w:ilvl w:val="1"/>
          <w:numId w:val="2"/>
        </w:numPr>
        <w:rPr>
          <w:shd w:val="clear" w:color="auto" w:fill="FFFFFF"/>
        </w:rPr>
      </w:pPr>
      <w:r w:rsidRPr="00342212">
        <w:rPr>
          <w:shd w:val="clear" w:color="auto" w:fill="FFFFFF"/>
        </w:rPr>
        <w:t xml:space="preserve">Monthly repayments: 6 to 8-month loan term. </w:t>
      </w:r>
    </w:p>
    <w:p w14:paraId="2F8073CC" w14:textId="694BEE26" w:rsidR="003F15EE" w:rsidRPr="00342212" w:rsidRDefault="003D7407" w:rsidP="003F15EE">
      <w:pPr>
        <w:pStyle w:val="HOPEunorderedlist"/>
        <w:rPr>
          <w:shd w:val="clear" w:color="auto" w:fill="FFFFFF"/>
        </w:rPr>
      </w:pPr>
      <w:r w:rsidRPr="00342212">
        <w:rPr>
          <w:shd w:val="clear" w:color="auto" w:fill="FFFFFF"/>
        </w:rPr>
        <w:t>F</w:t>
      </w:r>
      <w:r w:rsidR="003F15EE" w:rsidRPr="00342212">
        <w:rPr>
          <w:shd w:val="clear" w:color="auto" w:fill="FFFFFF"/>
        </w:rPr>
        <w:t>requency of repayment</w:t>
      </w:r>
    </w:p>
    <w:p w14:paraId="553398A5" w14:textId="44A9A000" w:rsidR="003F15EE" w:rsidRPr="00342212" w:rsidRDefault="009B1A42" w:rsidP="009B1A42">
      <w:pPr>
        <w:pStyle w:val="HOPEunorderedlist"/>
        <w:numPr>
          <w:ilvl w:val="1"/>
          <w:numId w:val="2"/>
        </w:numPr>
        <w:rPr>
          <w:shd w:val="clear" w:color="auto" w:fill="FFFFFF"/>
        </w:rPr>
      </w:pPr>
      <w:r w:rsidRPr="00342212">
        <w:rPr>
          <w:shd w:val="clear" w:color="auto" w:fill="FFFFFF"/>
        </w:rPr>
        <w:t xml:space="preserve">Bi-weekly repayments: </w:t>
      </w:r>
      <w:r w:rsidR="003D7407" w:rsidRPr="00342212">
        <w:rPr>
          <w:shd w:val="clear" w:color="auto" w:fill="FFFFFF"/>
        </w:rPr>
        <w:t xml:space="preserve">Solidarity groups must have </w:t>
      </w:r>
      <w:r w:rsidR="003F15EE" w:rsidRPr="00342212">
        <w:rPr>
          <w:shd w:val="clear" w:color="auto" w:fill="FFFFFF"/>
        </w:rPr>
        <w:t>b</w:t>
      </w:r>
      <w:r w:rsidR="003D7407" w:rsidRPr="00342212">
        <w:rPr>
          <w:shd w:val="clear" w:color="auto" w:fill="FFFFFF"/>
        </w:rPr>
        <w:t>i-weekly repayments f</w:t>
      </w:r>
      <w:r w:rsidRPr="00342212">
        <w:rPr>
          <w:shd w:val="clear" w:color="auto" w:fill="FFFFFF"/>
        </w:rPr>
        <w:t xml:space="preserve">rom </w:t>
      </w:r>
      <w:r w:rsidR="003D7407" w:rsidRPr="00342212">
        <w:rPr>
          <w:shd w:val="clear" w:color="auto" w:fill="FFFFFF"/>
        </w:rPr>
        <w:t>the 1</w:t>
      </w:r>
      <w:r w:rsidR="003D7407" w:rsidRPr="00342212">
        <w:rPr>
          <w:shd w:val="clear" w:color="auto" w:fill="FFFFFF"/>
          <w:vertAlign w:val="superscript"/>
        </w:rPr>
        <w:t>st</w:t>
      </w:r>
      <w:r w:rsidR="003D7407" w:rsidRPr="00342212">
        <w:rPr>
          <w:shd w:val="clear" w:color="auto" w:fill="FFFFFF"/>
        </w:rPr>
        <w:t xml:space="preserve"> </w:t>
      </w:r>
      <w:r w:rsidR="003F15EE" w:rsidRPr="00342212">
        <w:rPr>
          <w:shd w:val="clear" w:color="auto" w:fill="FFFFFF"/>
        </w:rPr>
        <w:t>through the 3</w:t>
      </w:r>
      <w:r w:rsidR="003F15EE" w:rsidRPr="00342212">
        <w:rPr>
          <w:shd w:val="clear" w:color="auto" w:fill="FFFFFF"/>
          <w:vertAlign w:val="superscript"/>
        </w:rPr>
        <w:t>rd</w:t>
      </w:r>
      <w:r w:rsidR="003F15EE" w:rsidRPr="00342212">
        <w:rPr>
          <w:shd w:val="clear" w:color="auto" w:fill="FFFFFF"/>
        </w:rPr>
        <w:t xml:space="preserve"> </w:t>
      </w:r>
      <w:r w:rsidRPr="00342212">
        <w:rPr>
          <w:shd w:val="clear" w:color="auto" w:fill="FFFFFF"/>
        </w:rPr>
        <w:t xml:space="preserve">loan </w:t>
      </w:r>
      <w:r w:rsidR="003D7407" w:rsidRPr="00342212">
        <w:rPr>
          <w:shd w:val="clear" w:color="auto" w:fill="FFFFFF"/>
        </w:rPr>
        <w:t>cycle</w:t>
      </w:r>
      <w:r w:rsidR="003F15EE" w:rsidRPr="00342212">
        <w:rPr>
          <w:shd w:val="clear" w:color="auto" w:fill="FFFFFF"/>
        </w:rPr>
        <w:t>s</w:t>
      </w:r>
      <w:r w:rsidR="003D7407" w:rsidRPr="00342212">
        <w:rPr>
          <w:shd w:val="clear" w:color="auto" w:fill="FFFFFF"/>
        </w:rPr>
        <w:t xml:space="preserve">. </w:t>
      </w:r>
    </w:p>
    <w:p w14:paraId="68BAB924" w14:textId="3E9773FB" w:rsidR="003D7407" w:rsidRPr="00342212" w:rsidRDefault="009B1A42" w:rsidP="00EF1B4B">
      <w:pPr>
        <w:pStyle w:val="HOPEunorderedlist"/>
        <w:numPr>
          <w:ilvl w:val="1"/>
          <w:numId w:val="2"/>
        </w:numPr>
        <w:rPr>
          <w:shd w:val="clear" w:color="auto" w:fill="FFFFFF"/>
        </w:rPr>
      </w:pPr>
      <w:r w:rsidRPr="00342212">
        <w:rPr>
          <w:shd w:val="clear" w:color="auto" w:fill="FFFFFF"/>
        </w:rPr>
        <w:t xml:space="preserve">Monthly repayments: </w:t>
      </w:r>
      <w:r w:rsidR="003D7407" w:rsidRPr="00342212">
        <w:rPr>
          <w:shd w:val="clear" w:color="auto" w:fill="FFFFFF"/>
        </w:rPr>
        <w:t>After the 3</w:t>
      </w:r>
      <w:r w:rsidR="009E579B" w:rsidRPr="00342212">
        <w:rPr>
          <w:shd w:val="clear" w:color="auto" w:fill="FFFFFF"/>
          <w:vertAlign w:val="superscript"/>
        </w:rPr>
        <w:t>rd</w:t>
      </w:r>
      <w:r w:rsidR="009E579B" w:rsidRPr="00342212">
        <w:rPr>
          <w:shd w:val="clear" w:color="auto" w:fill="FFFFFF"/>
        </w:rPr>
        <w:t xml:space="preserve"> </w:t>
      </w:r>
      <w:r w:rsidRPr="00342212">
        <w:rPr>
          <w:shd w:val="clear" w:color="auto" w:fill="FFFFFF"/>
        </w:rPr>
        <w:t xml:space="preserve">loan </w:t>
      </w:r>
      <w:r w:rsidR="003D7407" w:rsidRPr="00342212">
        <w:rPr>
          <w:shd w:val="clear" w:color="auto" w:fill="FFFFFF"/>
        </w:rPr>
        <w:t xml:space="preserve">cycle, </w:t>
      </w:r>
      <w:r w:rsidR="009E579B" w:rsidRPr="00342212">
        <w:rPr>
          <w:shd w:val="clear" w:color="auto" w:fill="FFFFFF"/>
        </w:rPr>
        <w:t>groups</w:t>
      </w:r>
      <w:r w:rsidR="003D7407" w:rsidRPr="00342212">
        <w:rPr>
          <w:shd w:val="clear" w:color="auto" w:fill="FFFFFF"/>
        </w:rPr>
        <w:t xml:space="preserve"> with excellent repayment and attendance history </w:t>
      </w:r>
      <w:r w:rsidR="00653A60" w:rsidRPr="00342212">
        <w:rPr>
          <w:shd w:val="clear" w:color="auto" w:fill="FFFFFF"/>
        </w:rPr>
        <w:t xml:space="preserve">as detailed in section 7 of this manual </w:t>
      </w:r>
      <w:r w:rsidR="003D7407" w:rsidRPr="00342212">
        <w:rPr>
          <w:shd w:val="clear" w:color="auto" w:fill="FFFFFF"/>
        </w:rPr>
        <w:t xml:space="preserve">may transition to monthly repayments. </w:t>
      </w:r>
    </w:p>
    <w:p w14:paraId="4664FFCE" w14:textId="2BA71DE2" w:rsidR="003D7407" w:rsidRPr="00342212" w:rsidRDefault="003F15EE" w:rsidP="003F15EE">
      <w:pPr>
        <w:pStyle w:val="HOPEunorderedlist"/>
        <w:rPr>
          <w:shd w:val="clear" w:color="auto" w:fill="FFFFFF"/>
        </w:rPr>
      </w:pPr>
      <w:r w:rsidRPr="00342212">
        <w:rPr>
          <w:shd w:val="clear" w:color="auto" w:fill="FFFFFF"/>
        </w:rPr>
        <w:t xml:space="preserve">Collateral: </w:t>
      </w:r>
      <w:r w:rsidR="003D7407" w:rsidRPr="00342212">
        <w:rPr>
          <w:shd w:val="clear" w:color="auto" w:fill="FFFFFF"/>
        </w:rPr>
        <w:t xml:space="preserve">Compulsory Savings </w:t>
      </w:r>
    </w:p>
    <w:p w14:paraId="4F11C09D" w14:textId="77777777" w:rsidR="009B1A42" w:rsidRPr="00342212" w:rsidRDefault="009B1A42" w:rsidP="009B1A42">
      <w:pPr>
        <w:pStyle w:val="HOPEunorderedlist"/>
        <w:numPr>
          <w:ilvl w:val="1"/>
          <w:numId w:val="2"/>
        </w:numPr>
        <w:rPr>
          <w:shd w:val="clear" w:color="auto" w:fill="FFFFFF"/>
        </w:rPr>
      </w:pPr>
      <w:r w:rsidRPr="00342212">
        <w:rPr>
          <w:shd w:val="clear" w:color="auto" w:fill="FFFFFF"/>
        </w:rPr>
        <w:t>10% of the approved loan amount on deposit prior to the beginning of each cycle.</w:t>
      </w:r>
    </w:p>
    <w:p w14:paraId="677D4B30" w14:textId="1EB9C097" w:rsidR="003D7407" w:rsidRPr="00342212" w:rsidRDefault="003D7407" w:rsidP="00EF1B4B">
      <w:pPr>
        <w:pStyle w:val="HOPEunorderedlist"/>
        <w:numPr>
          <w:ilvl w:val="1"/>
          <w:numId w:val="2"/>
        </w:numPr>
        <w:rPr>
          <w:shd w:val="clear" w:color="auto" w:fill="FFFFFF"/>
        </w:rPr>
      </w:pPr>
      <w:r w:rsidRPr="00342212">
        <w:rPr>
          <w:shd w:val="clear" w:color="auto" w:fill="FFFFFF"/>
        </w:rPr>
        <w:t>Each client’s compulsory savings acts as a group guarantee</w:t>
      </w:r>
      <w:r w:rsidR="009E579B" w:rsidRPr="00342212">
        <w:rPr>
          <w:shd w:val="clear" w:color="auto" w:fill="FFFFFF"/>
        </w:rPr>
        <w:t>.</w:t>
      </w:r>
    </w:p>
    <w:p w14:paraId="4CBA55AA" w14:textId="3ABC92A1" w:rsidR="003D7407" w:rsidRPr="00342212" w:rsidRDefault="003D7407" w:rsidP="003F15EE">
      <w:pPr>
        <w:pStyle w:val="HOPEunorderedlist"/>
        <w:rPr>
          <w:shd w:val="clear" w:color="auto" w:fill="FFFFFF"/>
        </w:rPr>
      </w:pPr>
      <w:r w:rsidRPr="00342212">
        <w:rPr>
          <w:shd w:val="clear" w:color="auto" w:fill="FFFFFF"/>
        </w:rPr>
        <w:t xml:space="preserve">Grace Period: No </w:t>
      </w:r>
      <w:r w:rsidR="009E579B" w:rsidRPr="00342212">
        <w:rPr>
          <w:shd w:val="clear" w:color="auto" w:fill="FFFFFF"/>
        </w:rPr>
        <w:t>g</w:t>
      </w:r>
      <w:r w:rsidRPr="00342212">
        <w:rPr>
          <w:shd w:val="clear" w:color="auto" w:fill="FFFFFF"/>
        </w:rPr>
        <w:t xml:space="preserve">race </w:t>
      </w:r>
      <w:r w:rsidR="009E579B" w:rsidRPr="00342212">
        <w:rPr>
          <w:shd w:val="clear" w:color="auto" w:fill="FFFFFF"/>
        </w:rPr>
        <w:t>p</w:t>
      </w:r>
      <w:r w:rsidRPr="00342212">
        <w:rPr>
          <w:shd w:val="clear" w:color="auto" w:fill="FFFFFF"/>
        </w:rPr>
        <w:t>eriod</w:t>
      </w:r>
      <w:r w:rsidR="009E579B" w:rsidRPr="00342212">
        <w:rPr>
          <w:shd w:val="clear" w:color="auto" w:fill="FFFFFF"/>
        </w:rPr>
        <w:t>.</w:t>
      </w:r>
    </w:p>
    <w:p w14:paraId="6F51EC93" w14:textId="77777777" w:rsidR="009E579B" w:rsidRPr="00342212" w:rsidRDefault="003D7407" w:rsidP="003F15EE">
      <w:pPr>
        <w:pStyle w:val="HOPEunorderedlist"/>
        <w:rPr>
          <w:shd w:val="clear" w:color="auto" w:fill="FFFFFF"/>
        </w:rPr>
      </w:pPr>
      <w:r w:rsidRPr="00342212">
        <w:rPr>
          <w:shd w:val="clear" w:color="auto" w:fill="FFFFFF"/>
        </w:rPr>
        <w:t>Interest Rate:</w:t>
      </w:r>
      <w:r w:rsidR="009E579B" w:rsidRPr="00342212">
        <w:rPr>
          <w:shd w:val="clear" w:color="auto" w:fill="FFFFFF"/>
        </w:rPr>
        <w:t xml:space="preserve"> </w:t>
      </w:r>
    </w:p>
    <w:p w14:paraId="36C2DA08" w14:textId="276B4C97" w:rsidR="009E579B" w:rsidRPr="00342212" w:rsidRDefault="009B1A42" w:rsidP="00EF1B4B">
      <w:pPr>
        <w:pStyle w:val="HOPEunorderedlist"/>
        <w:numPr>
          <w:ilvl w:val="1"/>
          <w:numId w:val="2"/>
        </w:numPr>
        <w:rPr>
          <w:shd w:val="clear" w:color="auto" w:fill="FFFFFF"/>
        </w:rPr>
      </w:pPr>
      <w:r w:rsidRPr="00342212">
        <w:rPr>
          <w:shd w:val="clear" w:color="auto" w:fill="FFFFFF"/>
        </w:rPr>
        <w:t xml:space="preserve">Bi-weekly repayments: </w:t>
      </w:r>
      <w:r w:rsidR="003D7407" w:rsidRPr="00342212">
        <w:rPr>
          <w:shd w:val="clear" w:color="auto" w:fill="FFFFFF"/>
        </w:rPr>
        <w:t>5% per month on declining balance</w:t>
      </w:r>
      <w:r w:rsidR="009E579B" w:rsidRPr="00342212">
        <w:rPr>
          <w:shd w:val="clear" w:color="auto" w:fill="FFFFFF"/>
        </w:rPr>
        <w:t xml:space="preserve"> (60</w:t>
      </w:r>
      <w:r w:rsidR="00DB3DBD" w:rsidRPr="00342212">
        <w:rPr>
          <w:shd w:val="clear" w:color="auto" w:fill="FFFFFF"/>
        </w:rPr>
        <w:t>%</w:t>
      </w:r>
      <w:r w:rsidR="009E579B" w:rsidRPr="00342212">
        <w:rPr>
          <w:shd w:val="clear" w:color="auto" w:fill="FFFFFF"/>
        </w:rPr>
        <w:t xml:space="preserve"> annual interest rate) </w:t>
      </w:r>
      <w:r w:rsidR="003D7407" w:rsidRPr="00342212">
        <w:rPr>
          <w:shd w:val="clear" w:color="auto" w:fill="FFFFFF"/>
        </w:rPr>
        <w:t xml:space="preserve">for all loans paying </w:t>
      </w:r>
      <w:r w:rsidR="009E579B" w:rsidRPr="00342212">
        <w:rPr>
          <w:shd w:val="clear" w:color="auto" w:fill="FFFFFF"/>
        </w:rPr>
        <w:t>b</w:t>
      </w:r>
      <w:r w:rsidR="003D7407" w:rsidRPr="00342212">
        <w:rPr>
          <w:shd w:val="clear" w:color="auto" w:fill="FFFFFF"/>
        </w:rPr>
        <w:t>i-</w:t>
      </w:r>
      <w:r w:rsidR="009E579B" w:rsidRPr="00342212">
        <w:rPr>
          <w:shd w:val="clear" w:color="auto" w:fill="FFFFFF"/>
        </w:rPr>
        <w:t>w</w:t>
      </w:r>
      <w:r w:rsidR="003D7407" w:rsidRPr="00342212">
        <w:rPr>
          <w:shd w:val="clear" w:color="auto" w:fill="FFFFFF"/>
        </w:rPr>
        <w:t>eekly</w:t>
      </w:r>
      <w:r w:rsidR="009E579B" w:rsidRPr="00342212">
        <w:rPr>
          <w:shd w:val="clear" w:color="auto" w:fill="FFFFFF"/>
        </w:rPr>
        <w:t xml:space="preserve"> unless otherwise stated by the credit committee.</w:t>
      </w:r>
    </w:p>
    <w:p w14:paraId="237543CF" w14:textId="05585AFB" w:rsidR="003D7407" w:rsidRPr="00342212" w:rsidRDefault="009B1A42" w:rsidP="00EF1B4B">
      <w:pPr>
        <w:pStyle w:val="HOPEunorderedlist"/>
        <w:numPr>
          <w:ilvl w:val="1"/>
          <w:numId w:val="2"/>
        </w:numPr>
        <w:rPr>
          <w:shd w:val="clear" w:color="auto" w:fill="FFFFFF"/>
        </w:rPr>
      </w:pPr>
      <w:r w:rsidRPr="00342212">
        <w:rPr>
          <w:shd w:val="clear" w:color="auto" w:fill="FFFFFF"/>
        </w:rPr>
        <w:t xml:space="preserve">Monthly repayments: </w:t>
      </w:r>
      <w:r w:rsidR="003D7407" w:rsidRPr="00342212">
        <w:rPr>
          <w:shd w:val="clear" w:color="auto" w:fill="FFFFFF"/>
        </w:rPr>
        <w:t>4.5% pe</w:t>
      </w:r>
      <w:r w:rsidR="009E579B" w:rsidRPr="00342212">
        <w:rPr>
          <w:shd w:val="clear" w:color="auto" w:fill="FFFFFF"/>
        </w:rPr>
        <w:t>r month on declining balance (</w:t>
      </w:r>
      <w:r w:rsidR="003D7407" w:rsidRPr="00342212">
        <w:rPr>
          <w:shd w:val="clear" w:color="auto" w:fill="FFFFFF"/>
        </w:rPr>
        <w:t>54</w:t>
      </w:r>
      <w:r w:rsidR="00DB3DBD" w:rsidRPr="00342212">
        <w:rPr>
          <w:shd w:val="clear" w:color="auto" w:fill="FFFFFF"/>
        </w:rPr>
        <w:t>%</w:t>
      </w:r>
      <w:r w:rsidR="003D7407" w:rsidRPr="00342212">
        <w:rPr>
          <w:shd w:val="clear" w:color="auto" w:fill="FFFFFF"/>
        </w:rPr>
        <w:t xml:space="preserve"> annual </w:t>
      </w:r>
      <w:r w:rsidR="009E579B" w:rsidRPr="00342212">
        <w:rPr>
          <w:shd w:val="clear" w:color="auto" w:fill="FFFFFF"/>
        </w:rPr>
        <w:t>interest rate</w:t>
      </w:r>
      <w:r w:rsidR="003D7407" w:rsidRPr="00342212">
        <w:rPr>
          <w:shd w:val="clear" w:color="auto" w:fill="FFFFFF"/>
        </w:rPr>
        <w:t>) for all loans paid monthly unless otherwise stated by the credit committee</w:t>
      </w:r>
      <w:r w:rsidR="009E579B" w:rsidRPr="00342212">
        <w:rPr>
          <w:shd w:val="clear" w:color="auto" w:fill="FFFFFF"/>
        </w:rPr>
        <w:t>.</w:t>
      </w:r>
    </w:p>
    <w:p w14:paraId="59920BB9" w14:textId="3D343F33" w:rsidR="009E579B" w:rsidRPr="00342212" w:rsidRDefault="009E579B" w:rsidP="009E579B">
      <w:pPr>
        <w:pStyle w:val="HOPEunorderedlist"/>
        <w:rPr>
          <w:shd w:val="clear" w:color="auto" w:fill="FFFFFF"/>
        </w:rPr>
      </w:pPr>
      <w:r w:rsidRPr="00342212">
        <w:rPr>
          <w:shd w:val="clear" w:color="auto" w:fill="FFFFFF"/>
        </w:rPr>
        <w:t xml:space="preserve">Fees: </w:t>
      </w:r>
      <w:r w:rsidR="001A23B8">
        <w:rPr>
          <w:shd w:val="clear" w:color="auto" w:fill="FFFFFF"/>
        </w:rPr>
        <w:t>Processing</w:t>
      </w:r>
      <w:r w:rsidRPr="00342212">
        <w:rPr>
          <w:shd w:val="clear" w:color="auto" w:fill="FFFFFF"/>
        </w:rPr>
        <w:t xml:space="preserve"> fee per </w:t>
      </w:r>
      <w:r w:rsidR="009B1A42" w:rsidRPr="00342212">
        <w:rPr>
          <w:shd w:val="clear" w:color="auto" w:fill="FFFFFF"/>
        </w:rPr>
        <w:t>group paid to</w:t>
      </w:r>
      <w:r w:rsidRPr="00342212">
        <w:rPr>
          <w:shd w:val="clear" w:color="auto" w:fill="FFFFFF"/>
        </w:rPr>
        <w:t xml:space="preserve"> the teller. This amount </w:t>
      </w:r>
      <w:r w:rsidR="009B1A42" w:rsidRPr="00342212">
        <w:rPr>
          <w:shd w:val="clear" w:color="auto" w:fill="FFFFFF"/>
        </w:rPr>
        <w:t>must never</w:t>
      </w:r>
      <w:r w:rsidRPr="00342212">
        <w:rPr>
          <w:shd w:val="clear" w:color="auto" w:fill="FFFFFF"/>
        </w:rPr>
        <w:t xml:space="preserve"> be paid to any other HOPE staff or group member.</w:t>
      </w:r>
    </w:p>
    <w:p w14:paraId="3C2D63C0" w14:textId="327D6685" w:rsidR="003D7407" w:rsidRPr="00342212" w:rsidRDefault="009E579B" w:rsidP="003F15EE">
      <w:pPr>
        <w:pStyle w:val="HOPEunorderedlist"/>
        <w:rPr>
          <w:shd w:val="clear" w:color="auto" w:fill="FFFFFF"/>
        </w:rPr>
      </w:pPr>
      <w:r w:rsidRPr="00342212">
        <w:rPr>
          <w:shd w:val="clear" w:color="auto" w:fill="FFFFFF"/>
        </w:rPr>
        <w:t>L</w:t>
      </w:r>
      <w:r w:rsidR="003D7407" w:rsidRPr="00342212">
        <w:rPr>
          <w:shd w:val="clear" w:color="auto" w:fill="FFFFFF"/>
        </w:rPr>
        <w:t>ate Fee: No penalty except the daily accrued interest on outstanding loan balance</w:t>
      </w:r>
      <w:r w:rsidRPr="00342212">
        <w:rPr>
          <w:shd w:val="clear" w:color="auto" w:fill="FFFFFF"/>
        </w:rPr>
        <w:t>.</w:t>
      </w:r>
    </w:p>
    <w:p w14:paraId="34589684" w14:textId="2B76C3AA" w:rsidR="003D7407" w:rsidRPr="00342212" w:rsidRDefault="003D7407" w:rsidP="009E579B">
      <w:pPr>
        <w:pStyle w:val="HOPEH3"/>
      </w:pPr>
      <w:r w:rsidRPr="00342212">
        <w:t>Loan Sizes- Solidarity Group Loan Product</w:t>
      </w:r>
    </w:p>
    <w:p w14:paraId="063D19D1" w14:textId="555A1685" w:rsidR="002F2E46" w:rsidRPr="00342212" w:rsidRDefault="002F2E46" w:rsidP="002F2E46">
      <w:pPr>
        <w:pStyle w:val="HOPEH3"/>
        <w:jc w:val="center"/>
      </w:pPr>
      <w:r w:rsidRPr="00342212">
        <w:t>Bi-weekly</w:t>
      </w:r>
    </w:p>
    <w:tbl>
      <w:tblPr>
        <w:tblW w:w="0" w:type="auto"/>
        <w:jc w:val="center"/>
        <w:tblLayout w:type="fixed"/>
        <w:tblLook w:val="0000" w:firstRow="0" w:lastRow="0" w:firstColumn="0" w:lastColumn="0" w:noHBand="0" w:noVBand="0"/>
      </w:tblPr>
      <w:tblGrid>
        <w:gridCol w:w="1302"/>
        <w:gridCol w:w="1930"/>
        <w:gridCol w:w="1890"/>
      </w:tblGrid>
      <w:tr w:rsidR="003D7407" w:rsidRPr="00342212" w14:paraId="40FD299B" w14:textId="77777777" w:rsidTr="00CD2CE4">
        <w:trPr>
          <w:jc w:val="center"/>
        </w:trPr>
        <w:tc>
          <w:tcPr>
            <w:tcW w:w="1302" w:type="dxa"/>
            <w:tcBorders>
              <w:top w:val="single" w:sz="6" w:space="0" w:color="auto"/>
              <w:left w:val="single" w:sz="6" w:space="0" w:color="auto"/>
              <w:bottom w:val="single" w:sz="6" w:space="0" w:color="auto"/>
              <w:right w:val="single" w:sz="6" w:space="0" w:color="auto"/>
            </w:tcBorders>
          </w:tcPr>
          <w:p w14:paraId="459310A8" w14:textId="77777777" w:rsidR="003D7407" w:rsidRPr="00342212" w:rsidRDefault="003D7407" w:rsidP="009E579B">
            <w:pPr>
              <w:pStyle w:val="HOPEbodytext"/>
              <w:spacing w:after="0"/>
              <w:rPr>
                <w:shd w:val="clear" w:color="auto" w:fill="FFFFFF"/>
              </w:rPr>
            </w:pPr>
            <w:r w:rsidRPr="00342212">
              <w:rPr>
                <w:shd w:val="clear" w:color="auto" w:fill="FFFFFF"/>
              </w:rPr>
              <w:t>Loan cycle</w:t>
            </w:r>
          </w:p>
        </w:tc>
        <w:tc>
          <w:tcPr>
            <w:tcW w:w="1930" w:type="dxa"/>
            <w:tcBorders>
              <w:top w:val="single" w:sz="6" w:space="0" w:color="auto"/>
              <w:left w:val="single" w:sz="6" w:space="0" w:color="auto"/>
              <w:bottom w:val="single" w:sz="6" w:space="0" w:color="auto"/>
              <w:right w:val="single" w:sz="6" w:space="0" w:color="auto"/>
            </w:tcBorders>
          </w:tcPr>
          <w:p w14:paraId="5AF0CB44" w14:textId="77777777" w:rsidR="003D7407" w:rsidRPr="00342212" w:rsidRDefault="003D7407" w:rsidP="009E579B">
            <w:pPr>
              <w:pStyle w:val="HOPEbodytext"/>
              <w:spacing w:after="0"/>
              <w:rPr>
                <w:shd w:val="clear" w:color="auto" w:fill="FFFFFF"/>
              </w:rPr>
            </w:pPr>
            <w:r w:rsidRPr="00342212">
              <w:rPr>
                <w:shd w:val="clear" w:color="auto" w:fill="FFFFFF"/>
              </w:rPr>
              <w:t>Min. Loan Size</w:t>
            </w:r>
          </w:p>
          <w:p w14:paraId="35F2DA8B" w14:textId="7EA303C2" w:rsidR="009B1A42" w:rsidRPr="00342212" w:rsidRDefault="009B1A42" w:rsidP="009E579B">
            <w:pPr>
              <w:pStyle w:val="HOPEbodytext"/>
              <w:spacing w:after="0"/>
              <w:rPr>
                <w:shd w:val="clear" w:color="auto" w:fill="FFFFFF"/>
              </w:rPr>
            </w:pPr>
            <w:r w:rsidRPr="00342212">
              <w:rPr>
                <w:shd w:val="clear" w:color="auto" w:fill="FFFFFF"/>
              </w:rPr>
              <w:t xml:space="preserve">(In </w:t>
            </w:r>
            <w:r w:rsidR="001A23B8">
              <w:rPr>
                <w:shd w:val="clear" w:color="auto" w:fill="FFFFFF"/>
              </w:rPr>
              <w:t>local currency</w:t>
            </w:r>
            <w:r w:rsidRPr="00342212">
              <w:rPr>
                <w:shd w:val="clear" w:color="auto" w:fill="FFFFFF"/>
              </w:rPr>
              <w:t>)</w:t>
            </w:r>
          </w:p>
        </w:tc>
        <w:tc>
          <w:tcPr>
            <w:tcW w:w="1890" w:type="dxa"/>
            <w:tcBorders>
              <w:top w:val="single" w:sz="6" w:space="0" w:color="auto"/>
              <w:left w:val="single" w:sz="6" w:space="0" w:color="auto"/>
              <w:bottom w:val="single" w:sz="6" w:space="0" w:color="auto"/>
              <w:right w:val="single" w:sz="6" w:space="0" w:color="auto"/>
            </w:tcBorders>
          </w:tcPr>
          <w:p w14:paraId="383CB996" w14:textId="77777777" w:rsidR="003D7407" w:rsidRPr="00342212" w:rsidRDefault="003D7407" w:rsidP="009E579B">
            <w:pPr>
              <w:pStyle w:val="HOPEbodytext"/>
              <w:spacing w:after="0"/>
              <w:rPr>
                <w:shd w:val="clear" w:color="auto" w:fill="FFFFFF"/>
              </w:rPr>
            </w:pPr>
            <w:r w:rsidRPr="00342212">
              <w:rPr>
                <w:shd w:val="clear" w:color="auto" w:fill="FFFFFF"/>
              </w:rPr>
              <w:t>Max. Loan Size</w:t>
            </w:r>
          </w:p>
          <w:p w14:paraId="40B6D459" w14:textId="72E57EC9" w:rsidR="009B1A42" w:rsidRPr="00342212" w:rsidRDefault="009B1A42" w:rsidP="009E579B">
            <w:pPr>
              <w:pStyle w:val="HOPEbodytext"/>
              <w:spacing w:after="0"/>
              <w:rPr>
                <w:shd w:val="clear" w:color="auto" w:fill="FFFFFF"/>
              </w:rPr>
            </w:pPr>
            <w:r w:rsidRPr="00342212">
              <w:rPr>
                <w:shd w:val="clear" w:color="auto" w:fill="FFFFFF"/>
              </w:rPr>
              <w:t xml:space="preserve">(In </w:t>
            </w:r>
            <w:r w:rsidR="001A23B8">
              <w:rPr>
                <w:shd w:val="clear" w:color="auto" w:fill="FFFFFF"/>
              </w:rPr>
              <w:t>local currency</w:t>
            </w:r>
            <w:r w:rsidRPr="00342212">
              <w:rPr>
                <w:shd w:val="clear" w:color="auto" w:fill="FFFFFF"/>
              </w:rPr>
              <w:t>)</w:t>
            </w:r>
          </w:p>
        </w:tc>
      </w:tr>
      <w:tr w:rsidR="003D7407" w:rsidRPr="00342212" w14:paraId="23F2FB98" w14:textId="77777777" w:rsidTr="00CD2CE4">
        <w:trPr>
          <w:jc w:val="center"/>
        </w:trPr>
        <w:tc>
          <w:tcPr>
            <w:tcW w:w="1302" w:type="dxa"/>
            <w:tcBorders>
              <w:top w:val="single" w:sz="6" w:space="0" w:color="auto"/>
              <w:left w:val="single" w:sz="6" w:space="0" w:color="auto"/>
              <w:bottom w:val="single" w:sz="6" w:space="0" w:color="auto"/>
              <w:right w:val="single" w:sz="6" w:space="0" w:color="auto"/>
            </w:tcBorders>
          </w:tcPr>
          <w:p w14:paraId="4B31FFE4" w14:textId="77777777" w:rsidR="003D7407" w:rsidRPr="00342212" w:rsidRDefault="003D7407" w:rsidP="009E36EA">
            <w:pPr>
              <w:pStyle w:val="HOPEbodytext"/>
              <w:spacing w:after="0" w:line="240" w:lineRule="auto"/>
              <w:rPr>
                <w:shd w:val="clear" w:color="auto" w:fill="FFFFFF"/>
              </w:rPr>
            </w:pPr>
            <w:r w:rsidRPr="00342212">
              <w:rPr>
                <w:shd w:val="clear" w:color="auto" w:fill="FFFFFF"/>
              </w:rPr>
              <w:t>1</w:t>
            </w:r>
          </w:p>
        </w:tc>
        <w:tc>
          <w:tcPr>
            <w:tcW w:w="1930" w:type="dxa"/>
            <w:tcBorders>
              <w:top w:val="single" w:sz="6" w:space="0" w:color="auto"/>
              <w:left w:val="single" w:sz="6" w:space="0" w:color="auto"/>
              <w:bottom w:val="single" w:sz="6" w:space="0" w:color="auto"/>
              <w:right w:val="single" w:sz="6" w:space="0" w:color="auto"/>
            </w:tcBorders>
          </w:tcPr>
          <w:p w14:paraId="5832ACD6" w14:textId="05507BBD" w:rsidR="003D7407" w:rsidRPr="00342212" w:rsidRDefault="001A23B8" w:rsidP="009E36EA">
            <w:pPr>
              <w:pStyle w:val="HOPEbodytext"/>
              <w:spacing w:after="0" w:line="240" w:lineRule="auto"/>
              <w:jc w:val="right"/>
              <w:rPr>
                <w:shd w:val="clear" w:color="auto" w:fill="FFFFFF"/>
              </w:rPr>
            </w:pPr>
            <w:r>
              <w:rPr>
                <w:shd w:val="clear" w:color="auto" w:fill="FFFFFF"/>
              </w:rPr>
              <w:t>-</w:t>
            </w:r>
          </w:p>
        </w:tc>
        <w:tc>
          <w:tcPr>
            <w:tcW w:w="1890" w:type="dxa"/>
            <w:tcBorders>
              <w:top w:val="single" w:sz="6" w:space="0" w:color="auto"/>
              <w:left w:val="single" w:sz="6" w:space="0" w:color="auto"/>
              <w:bottom w:val="single" w:sz="6" w:space="0" w:color="auto"/>
              <w:right w:val="single" w:sz="6" w:space="0" w:color="auto"/>
            </w:tcBorders>
          </w:tcPr>
          <w:p w14:paraId="2B1D73DF" w14:textId="6B5B7734" w:rsidR="003D7407" w:rsidRPr="00342212" w:rsidRDefault="001A23B8" w:rsidP="009E36EA">
            <w:pPr>
              <w:pStyle w:val="HOPEbodytext"/>
              <w:spacing w:after="0" w:line="240" w:lineRule="auto"/>
              <w:jc w:val="right"/>
              <w:rPr>
                <w:shd w:val="clear" w:color="auto" w:fill="FFFFFF"/>
              </w:rPr>
            </w:pPr>
            <w:r>
              <w:rPr>
                <w:shd w:val="clear" w:color="auto" w:fill="FFFFFF"/>
              </w:rPr>
              <w:t>-</w:t>
            </w:r>
          </w:p>
        </w:tc>
      </w:tr>
      <w:tr w:rsidR="00D3428E" w:rsidRPr="00342212" w14:paraId="7D6F2299" w14:textId="77777777" w:rsidTr="00CD2CE4">
        <w:trPr>
          <w:jc w:val="center"/>
        </w:trPr>
        <w:tc>
          <w:tcPr>
            <w:tcW w:w="1302" w:type="dxa"/>
            <w:tcBorders>
              <w:top w:val="single" w:sz="6" w:space="0" w:color="auto"/>
              <w:left w:val="single" w:sz="6" w:space="0" w:color="auto"/>
              <w:bottom w:val="single" w:sz="6" w:space="0" w:color="auto"/>
              <w:right w:val="single" w:sz="6" w:space="0" w:color="auto"/>
            </w:tcBorders>
          </w:tcPr>
          <w:p w14:paraId="3BAAB7EE" w14:textId="77777777" w:rsidR="00D3428E" w:rsidRPr="00342212" w:rsidRDefault="00D3428E" w:rsidP="00D3428E">
            <w:pPr>
              <w:pStyle w:val="HOPEbodytext"/>
              <w:spacing w:after="0" w:line="240" w:lineRule="auto"/>
              <w:rPr>
                <w:shd w:val="clear" w:color="auto" w:fill="FFFFFF"/>
              </w:rPr>
            </w:pPr>
            <w:r w:rsidRPr="00342212">
              <w:rPr>
                <w:shd w:val="clear" w:color="auto" w:fill="FFFFFF"/>
              </w:rPr>
              <w:t>2</w:t>
            </w:r>
          </w:p>
        </w:tc>
        <w:tc>
          <w:tcPr>
            <w:tcW w:w="1930" w:type="dxa"/>
            <w:tcBorders>
              <w:top w:val="single" w:sz="6" w:space="0" w:color="auto"/>
              <w:left w:val="single" w:sz="6" w:space="0" w:color="auto"/>
              <w:bottom w:val="single" w:sz="6" w:space="0" w:color="auto"/>
              <w:right w:val="single" w:sz="6" w:space="0" w:color="auto"/>
            </w:tcBorders>
          </w:tcPr>
          <w:p w14:paraId="1F5F0AC4" w14:textId="2168E41B"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6" w:space="0" w:color="auto"/>
              <w:left w:val="single" w:sz="6" w:space="0" w:color="auto"/>
              <w:bottom w:val="single" w:sz="6" w:space="0" w:color="auto"/>
              <w:right w:val="single" w:sz="6" w:space="0" w:color="auto"/>
            </w:tcBorders>
          </w:tcPr>
          <w:p w14:paraId="1C2CCADC" w14:textId="390751B6" w:rsidR="00D3428E" w:rsidRPr="00342212" w:rsidRDefault="001A23B8" w:rsidP="00D3428E">
            <w:pPr>
              <w:pStyle w:val="HOPEbodytext"/>
              <w:spacing w:after="0" w:line="240" w:lineRule="auto"/>
              <w:jc w:val="right"/>
              <w:rPr>
                <w:shd w:val="clear" w:color="auto" w:fill="FFFFFF"/>
              </w:rPr>
            </w:pPr>
            <w:r>
              <w:rPr>
                <w:shd w:val="clear" w:color="auto" w:fill="FFFFFF"/>
              </w:rPr>
              <w:t>-</w:t>
            </w:r>
          </w:p>
        </w:tc>
      </w:tr>
      <w:tr w:rsidR="00D3428E" w:rsidRPr="00342212" w14:paraId="6836C849" w14:textId="77777777" w:rsidTr="00CD2CE4">
        <w:trPr>
          <w:jc w:val="center"/>
        </w:trPr>
        <w:tc>
          <w:tcPr>
            <w:tcW w:w="1302" w:type="dxa"/>
            <w:tcBorders>
              <w:top w:val="single" w:sz="6" w:space="0" w:color="auto"/>
              <w:left w:val="single" w:sz="6" w:space="0" w:color="auto"/>
              <w:bottom w:val="single" w:sz="6" w:space="0" w:color="auto"/>
              <w:right w:val="single" w:sz="6" w:space="0" w:color="auto"/>
            </w:tcBorders>
          </w:tcPr>
          <w:p w14:paraId="2B8F4F21" w14:textId="77777777" w:rsidR="00D3428E" w:rsidRPr="00342212" w:rsidRDefault="00D3428E" w:rsidP="00D3428E">
            <w:pPr>
              <w:pStyle w:val="HOPEbodytext"/>
              <w:spacing w:after="0" w:line="240" w:lineRule="auto"/>
              <w:rPr>
                <w:shd w:val="clear" w:color="auto" w:fill="FFFFFF"/>
              </w:rPr>
            </w:pPr>
            <w:r w:rsidRPr="00342212">
              <w:rPr>
                <w:shd w:val="clear" w:color="auto" w:fill="FFFFFF"/>
              </w:rPr>
              <w:t>3</w:t>
            </w:r>
          </w:p>
        </w:tc>
        <w:tc>
          <w:tcPr>
            <w:tcW w:w="1930" w:type="dxa"/>
            <w:tcBorders>
              <w:top w:val="single" w:sz="6" w:space="0" w:color="auto"/>
              <w:left w:val="single" w:sz="6" w:space="0" w:color="auto"/>
              <w:bottom w:val="single" w:sz="6" w:space="0" w:color="auto"/>
              <w:right w:val="single" w:sz="6" w:space="0" w:color="auto"/>
            </w:tcBorders>
          </w:tcPr>
          <w:p w14:paraId="33DB6F18" w14:textId="095D8B04"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6" w:space="0" w:color="auto"/>
              <w:left w:val="single" w:sz="6" w:space="0" w:color="auto"/>
              <w:bottom w:val="single" w:sz="6" w:space="0" w:color="auto"/>
              <w:right w:val="single" w:sz="6" w:space="0" w:color="auto"/>
            </w:tcBorders>
          </w:tcPr>
          <w:p w14:paraId="0441B7DA" w14:textId="08D10A74" w:rsidR="00D3428E" w:rsidRPr="00342212" w:rsidRDefault="001A23B8" w:rsidP="00D3428E">
            <w:pPr>
              <w:pStyle w:val="HOPEbodytext"/>
              <w:spacing w:after="0" w:line="240" w:lineRule="auto"/>
              <w:jc w:val="right"/>
              <w:rPr>
                <w:shd w:val="clear" w:color="auto" w:fill="FFFFFF"/>
              </w:rPr>
            </w:pPr>
            <w:r>
              <w:rPr>
                <w:shd w:val="clear" w:color="auto" w:fill="FFFFFF"/>
              </w:rPr>
              <w:t>-</w:t>
            </w:r>
          </w:p>
        </w:tc>
      </w:tr>
      <w:tr w:rsidR="00D3428E" w:rsidRPr="00342212" w14:paraId="1F02A47B" w14:textId="77777777" w:rsidTr="00CD2CE4">
        <w:trPr>
          <w:trHeight w:val="140"/>
          <w:jc w:val="center"/>
        </w:trPr>
        <w:tc>
          <w:tcPr>
            <w:tcW w:w="1302" w:type="dxa"/>
            <w:tcBorders>
              <w:top w:val="single" w:sz="6" w:space="0" w:color="auto"/>
              <w:left w:val="single" w:sz="6" w:space="0" w:color="auto"/>
              <w:bottom w:val="single" w:sz="6" w:space="0" w:color="auto"/>
              <w:right w:val="single" w:sz="4" w:space="0" w:color="auto"/>
            </w:tcBorders>
            <w:shd w:val="clear" w:color="auto" w:fill="auto"/>
          </w:tcPr>
          <w:p w14:paraId="5CC0C9A2" w14:textId="77777777" w:rsidR="00D3428E" w:rsidRPr="00342212" w:rsidRDefault="00D3428E" w:rsidP="00D3428E">
            <w:pPr>
              <w:pStyle w:val="HOPEbodytext"/>
              <w:spacing w:after="0" w:line="240" w:lineRule="auto"/>
              <w:rPr>
                <w:shd w:val="clear" w:color="auto" w:fill="FFFFFF"/>
              </w:rPr>
            </w:pPr>
            <w:r w:rsidRPr="00342212">
              <w:rPr>
                <w:shd w:val="clear" w:color="auto" w:fill="FFFFFF"/>
              </w:rPr>
              <w:t>4</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B04387F" w14:textId="23739168"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F84884" w14:textId="02893F47" w:rsidR="00D3428E" w:rsidRPr="00342212" w:rsidRDefault="001A23B8" w:rsidP="00D3428E">
            <w:pPr>
              <w:pStyle w:val="HOPEbodytext"/>
              <w:spacing w:after="0" w:line="240" w:lineRule="auto"/>
              <w:jc w:val="right"/>
              <w:rPr>
                <w:shd w:val="clear" w:color="auto" w:fill="FFFFFF"/>
              </w:rPr>
            </w:pPr>
            <w:r>
              <w:rPr>
                <w:shd w:val="clear" w:color="auto" w:fill="FFFFFF"/>
              </w:rPr>
              <w:t>-</w:t>
            </w:r>
          </w:p>
        </w:tc>
      </w:tr>
      <w:tr w:rsidR="00D3428E" w:rsidRPr="00342212" w14:paraId="52C8C4AB" w14:textId="77777777" w:rsidTr="00CD2CE4">
        <w:trPr>
          <w:trHeight w:val="59"/>
          <w:jc w:val="center"/>
        </w:trPr>
        <w:tc>
          <w:tcPr>
            <w:tcW w:w="1302" w:type="dxa"/>
            <w:tcBorders>
              <w:top w:val="single" w:sz="6" w:space="0" w:color="auto"/>
              <w:left w:val="single" w:sz="6" w:space="0" w:color="auto"/>
              <w:bottom w:val="single" w:sz="6" w:space="0" w:color="auto"/>
              <w:right w:val="single" w:sz="4" w:space="0" w:color="auto"/>
            </w:tcBorders>
            <w:shd w:val="clear" w:color="auto" w:fill="auto"/>
          </w:tcPr>
          <w:p w14:paraId="436CC2D3" w14:textId="77777777" w:rsidR="00D3428E" w:rsidRPr="00342212" w:rsidRDefault="00D3428E" w:rsidP="00D3428E">
            <w:pPr>
              <w:pStyle w:val="HOPEbodytext"/>
              <w:spacing w:after="0" w:line="240" w:lineRule="auto"/>
              <w:rPr>
                <w:shd w:val="clear" w:color="auto" w:fill="FFFFFF"/>
              </w:rPr>
            </w:pPr>
            <w:r w:rsidRPr="00342212">
              <w:rPr>
                <w:shd w:val="clear" w:color="auto" w:fill="FFFFFF"/>
              </w:rPr>
              <w:t>5</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3E7ADEB6" w14:textId="38C77D03"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ABEBF97" w14:textId="0787B984" w:rsidR="00D3428E" w:rsidRPr="00342212" w:rsidRDefault="001A23B8" w:rsidP="00D3428E">
            <w:pPr>
              <w:pStyle w:val="HOPEbodytext"/>
              <w:spacing w:after="0" w:line="240" w:lineRule="auto"/>
              <w:jc w:val="right"/>
              <w:rPr>
                <w:shd w:val="clear" w:color="auto" w:fill="FFFFFF"/>
              </w:rPr>
            </w:pPr>
            <w:r>
              <w:rPr>
                <w:shd w:val="clear" w:color="auto" w:fill="FFFFFF"/>
              </w:rPr>
              <w:t>-</w:t>
            </w:r>
          </w:p>
        </w:tc>
      </w:tr>
      <w:tr w:rsidR="00D3428E" w:rsidRPr="00342212" w14:paraId="20EDCDA5" w14:textId="77777777" w:rsidTr="00CD2CE4">
        <w:trPr>
          <w:trHeight w:val="140"/>
          <w:jc w:val="center"/>
        </w:trPr>
        <w:tc>
          <w:tcPr>
            <w:tcW w:w="1302" w:type="dxa"/>
            <w:tcBorders>
              <w:top w:val="single" w:sz="6" w:space="0" w:color="auto"/>
              <w:left w:val="single" w:sz="6" w:space="0" w:color="auto"/>
              <w:bottom w:val="single" w:sz="6" w:space="0" w:color="auto"/>
              <w:right w:val="single" w:sz="4" w:space="0" w:color="auto"/>
            </w:tcBorders>
            <w:shd w:val="clear" w:color="auto" w:fill="auto"/>
          </w:tcPr>
          <w:p w14:paraId="7B2DB287" w14:textId="77777777" w:rsidR="00D3428E" w:rsidRPr="00342212" w:rsidRDefault="00D3428E" w:rsidP="00D3428E">
            <w:pPr>
              <w:pStyle w:val="HOPEbodytext"/>
              <w:spacing w:after="0" w:line="240" w:lineRule="auto"/>
              <w:rPr>
                <w:shd w:val="clear" w:color="auto" w:fill="FFFFFF"/>
              </w:rPr>
            </w:pPr>
            <w:r w:rsidRPr="00342212">
              <w:rPr>
                <w:shd w:val="clear" w:color="auto" w:fill="FFFFFF"/>
              </w:rPr>
              <w:t>6</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2326E027" w14:textId="6C347EEC"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571FC6E" w14:textId="62297BCB" w:rsidR="00D3428E" w:rsidRPr="00342212" w:rsidRDefault="001A23B8" w:rsidP="00D3428E">
            <w:pPr>
              <w:pStyle w:val="HOPEbodytext"/>
              <w:spacing w:after="0" w:line="240" w:lineRule="auto"/>
              <w:jc w:val="right"/>
              <w:rPr>
                <w:shd w:val="clear" w:color="auto" w:fill="FFFFFF"/>
              </w:rPr>
            </w:pPr>
            <w:r>
              <w:rPr>
                <w:shd w:val="clear" w:color="auto" w:fill="FFFFFF"/>
              </w:rPr>
              <w:t>-</w:t>
            </w:r>
          </w:p>
        </w:tc>
      </w:tr>
      <w:tr w:rsidR="00D3428E" w:rsidRPr="00342212" w14:paraId="1980D3CE" w14:textId="77777777" w:rsidTr="00CD2CE4">
        <w:trPr>
          <w:trHeight w:val="140"/>
          <w:jc w:val="center"/>
        </w:trPr>
        <w:tc>
          <w:tcPr>
            <w:tcW w:w="1302" w:type="dxa"/>
            <w:tcBorders>
              <w:top w:val="single" w:sz="6" w:space="0" w:color="auto"/>
              <w:left w:val="single" w:sz="6" w:space="0" w:color="auto"/>
              <w:bottom w:val="single" w:sz="6" w:space="0" w:color="auto"/>
              <w:right w:val="single" w:sz="4" w:space="0" w:color="auto"/>
            </w:tcBorders>
            <w:shd w:val="clear" w:color="auto" w:fill="auto"/>
          </w:tcPr>
          <w:p w14:paraId="5DF709EF" w14:textId="77777777" w:rsidR="00D3428E" w:rsidRPr="00342212" w:rsidRDefault="00D3428E" w:rsidP="00D3428E">
            <w:pPr>
              <w:pStyle w:val="HOPEbodytext"/>
              <w:spacing w:after="0" w:line="240" w:lineRule="auto"/>
              <w:rPr>
                <w:shd w:val="clear" w:color="auto" w:fill="FFFFFF"/>
              </w:rPr>
            </w:pPr>
            <w:r w:rsidRPr="00342212">
              <w:rPr>
                <w:shd w:val="clear" w:color="auto" w:fill="FFFFFF"/>
              </w:rPr>
              <w:t>7</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944EB3E" w14:textId="61AFDFAA"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4018610" w14:textId="182B8E71" w:rsidR="00D3428E" w:rsidRPr="00342212" w:rsidRDefault="001A23B8" w:rsidP="00D3428E">
            <w:pPr>
              <w:pStyle w:val="HOPEbodytext"/>
              <w:spacing w:after="0" w:line="240" w:lineRule="auto"/>
              <w:jc w:val="right"/>
              <w:rPr>
                <w:shd w:val="clear" w:color="auto" w:fill="FFFFFF"/>
              </w:rPr>
            </w:pPr>
            <w:r>
              <w:rPr>
                <w:shd w:val="clear" w:color="auto" w:fill="FFFFFF"/>
              </w:rPr>
              <w:t>-</w:t>
            </w:r>
          </w:p>
        </w:tc>
      </w:tr>
      <w:tr w:rsidR="00D3428E" w:rsidRPr="00342212" w14:paraId="13D246BD" w14:textId="77777777" w:rsidTr="00CD2CE4">
        <w:trPr>
          <w:trHeight w:val="140"/>
          <w:jc w:val="center"/>
        </w:trPr>
        <w:tc>
          <w:tcPr>
            <w:tcW w:w="1302" w:type="dxa"/>
            <w:tcBorders>
              <w:top w:val="single" w:sz="6" w:space="0" w:color="auto"/>
              <w:left w:val="single" w:sz="6" w:space="0" w:color="auto"/>
              <w:bottom w:val="single" w:sz="6" w:space="0" w:color="auto"/>
              <w:right w:val="single" w:sz="4" w:space="0" w:color="auto"/>
            </w:tcBorders>
            <w:shd w:val="clear" w:color="auto" w:fill="auto"/>
          </w:tcPr>
          <w:p w14:paraId="7E4A3DF4" w14:textId="51FCBA0D" w:rsidR="00D3428E" w:rsidRPr="00342212" w:rsidRDefault="00D3428E" w:rsidP="00D3428E">
            <w:pPr>
              <w:pStyle w:val="HOPEbodytext"/>
              <w:spacing w:after="0" w:line="240" w:lineRule="auto"/>
              <w:rPr>
                <w:shd w:val="clear" w:color="auto" w:fill="FFFFFF"/>
              </w:rPr>
            </w:pPr>
            <w:r w:rsidRPr="00342212">
              <w:rPr>
                <w:shd w:val="clear" w:color="auto" w:fill="FFFFFF"/>
              </w:rPr>
              <w:t>8 &amp; higher</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0137BBB8" w14:textId="6F8EDDFD" w:rsidR="00D3428E" w:rsidRPr="00342212" w:rsidRDefault="001A23B8" w:rsidP="00D3428E">
            <w:pPr>
              <w:pStyle w:val="HOPEbodytext"/>
              <w:spacing w:after="0" w:line="240" w:lineRule="auto"/>
              <w:jc w:val="right"/>
              <w:rPr>
                <w:shd w:val="clear" w:color="auto" w:fill="FFFFFF"/>
              </w:rPr>
            </w:pPr>
            <w:r>
              <w:rPr>
                <w:shd w:val="clear" w:color="auto" w:fill="FFFFFF"/>
              </w:rPr>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22941E8" w14:textId="7B3118DA" w:rsidR="00D3428E" w:rsidRPr="00342212" w:rsidRDefault="001A23B8" w:rsidP="00D3428E">
            <w:pPr>
              <w:pStyle w:val="HOPEbodytext"/>
              <w:spacing w:after="0" w:line="240" w:lineRule="auto"/>
              <w:jc w:val="right"/>
              <w:rPr>
                <w:shd w:val="clear" w:color="auto" w:fill="FFFFFF"/>
              </w:rPr>
            </w:pPr>
            <w:r>
              <w:rPr>
                <w:shd w:val="clear" w:color="auto" w:fill="FFFFFF"/>
              </w:rPr>
              <w:t>-</w:t>
            </w:r>
          </w:p>
        </w:tc>
      </w:tr>
    </w:tbl>
    <w:p w14:paraId="499A3A35" w14:textId="3A7B5EB8" w:rsidR="009B1A42" w:rsidRPr="00342212" w:rsidRDefault="002F2E46" w:rsidP="002F2E46">
      <w:pPr>
        <w:pStyle w:val="HOPEH3"/>
        <w:jc w:val="center"/>
      </w:pPr>
      <w:r w:rsidRPr="00342212">
        <w:t>Monthly</w:t>
      </w:r>
    </w:p>
    <w:tbl>
      <w:tblPr>
        <w:tblpPr w:leftFromText="180" w:rightFromText="180" w:vertAnchor="text" w:horzAnchor="margin" w:tblpXSpec="center" w:tblpY="-7"/>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02"/>
        <w:gridCol w:w="1935"/>
        <w:gridCol w:w="1890"/>
      </w:tblGrid>
      <w:tr w:rsidR="00207F29" w:rsidRPr="00342212" w14:paraId="7E7A11BE" w14:textId="77777777" w:rsidTr="00CD2CE4">
        <w:tc>
          <w:tcPr>
            <w:tcW w:w="1302" w:type="dxa"/>
          </w:tcPr>
          <w:p w14:paraId="03687E53" w14:textId="77777777" w:rsidR="00207F29" w:rsidRPr="00342212" w:rsidRDefault="00207F29" w:rsidP="00207F29">
            <w:pPr>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Loan cycle</w:t>
            </w:r>
          </w:p>
        </w:tc>
        <w:tc>
          <w:tcPr>
            <w:tcW w:w="1935" w:type="dxa"/>
          </w:tcPr>
          <w:p w14:paraId="5AC2DBD7" w14:textId="77777777" w:rsidR="00207F29" w:rsidRPr="00342212" w:rsidRDefault="00207F29" w:rsidP="00207F29">
            <w:pPr>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Min. Loan Size</w:t>
            </w:r>
          </w:p>
          <w:p w14:paraId="0078AEF6" w14:textId="31719775" w:rsidR="00207F29" w:rsidRPr="00342212" w:rsidRDefault="00207F29" w:rsidP="00207F29">
            <w:pPr>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w:t>
            </w:r>
            <w:r w:rsidR="00CD2CE4">
              <w:rPr>
                <w:rFonts w:ascii="Museo Sans 300" w:hAnsi="Museo Sans 300" w:cs="Times New Roman"/>
                <w:szCs w:val="20"/>
                <w:shd w:val="clear" w:color="auto" w:fill="FFFFFF"/>
              </w:rPr>
              <w:t>In local currency</w:t>
            </w:r>
            <w:r w:rsidRPr="00342212">
              <w:rPr>
                <w:rFonts w:ascii="Museo Sans 300" w:hAnsi="Museo Sans 300" w:cs="Times New Roman"/>
                <w:szCs w:val="20"/>
                <w:shd w:val="clear" w:color="auto" w:fill="FFFFFF"/>
              </w:rPr>
              <w:t>)</w:t>
            </w:r>
          </w:p>
        </w:tc>
        <w:tc>
          <w:tcPr>
            <w:tcW w:w="1890" w:type="dxa"/>
          </w:tcPr>
          <w:p w14:paraId="30DCBD67" w14:textId="77777777" w:rsidR="00207F29" w:rsidRPr="00342212" w:rsidRDefault="00207F29" w:rsidP="00207F29">
            <w:pPr>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Max. Loan Size</w:t>
            </w:r>
          </w:p>
          <w:p w14:paraId="1F5AEE70" w14:textId="6E829CEB" w:rsidR="00207F29" w:rsidRPr="00342212" w:rsidRDefault="00E571B3" w:rsidP="00207F29">
            <w:pPr>
              <w:rPr>
                <w:rFonts w:ascii="Museo Sans 300" w:hAnsi="Museo Sans 300" w:cs="Times New Roman"/>
                <w:szCs w:val="20"/>
                <w:shd w:val="clear" w:color="auto" w:fill="FFFFFF"/>
              </w:rPr>
            </w:pPr>
            <w:r>
              <w:rPr>
                <w:rFonts w:ascii="Museo Sans 300" w:hAnsi="Museo Sans 300" w:cs="Times New Roman"/>
                <w:szCs w:val="20"/>
                <w:shd w:val="clear" w:color="auto" w:fill="FFFFFF"/>
              </w:rPr>
              <w:t xml:space="preserve">(In </w:t>
            </w:r>
            <w:r w:rsidR="00CD2CE4">
              <w:rPr>
                <w:rFonts w:ascii="Museo Sans 300" w:hAnsi="Museo Sans 300" w:cs="Times New Roman"/>
                <w:szCs w:val="20"/>
                <w:shd w:val="clear" w:color="auto" w:fill="FFFFFF"/>
              </w:rPr>
              <w:t>local currency</w:t>
            </w:r>
            <w:r w:rsidR="00207F29" w:rsidRPr="00342212">
              <w:rPr>
                <w:rFonts w:ascii="Museo Sans 300" w:hAnsi="Museo Sans 300" w:cs="Times New Roman"/>
                <w:szCs w:val="20"/>
                <w:shd w:val="clear" w:color="auto" w:fill="FFFFFF"/>
              </w:rPr>
              <w:t>)</w:t>
            </w:r>
          </w:p>
        </w:tc>
      </w:tr>
      <w:tr w:rsidR="00207F29" w:rsidRPr="00342212" w14:paraId="5D87B7F6" w14:textId="77777777" w:rsidTr="00CD2CE4">
        <w:trPr>
          <w:trHeight w:val="59"/>
        </w:trPr>
        <w:tc>
          <w:tcPr>
            <w:tcW w:w="1302" w:type="dxa"/>
            <w:shd w:val="clear" w:color="auto" w:fill="auto"/>
          </w:tcPr>
          <w:p w14:paraId="2C07A06C" w14:textId="77777777" w:rsidR="00207F29" w:rsidRPr="00342212" w:rsidRDefault="00207F29" w:rsidP="00207F29">
            <w:pPr>
              <w:spacing w:line="240" w:lineRule="auto"/>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1</w:t>
            </w:r>
          </w:p>
        </w:tc>
        <w:tc>
          <w:tcPr>
            <w:tcW w:w="1935" w:type="dxa"/>
            <w:shd w:val="clear" w:color="auto" w:fill="auto"/>
          </w:tcPr>
          <w:p w14:paraId="3BA20ACE" w14:textId="41DE8C65"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c>
          <w:tcPr>
            <w:tcW w:w="1890" w:type="dxa"/>
            <w:shd w:val="clear" w:color="auto" w:fill="auto"/>
          </w:tcPr>
          <w:p w14:paraId="528543D2" w14:textId="16F951FE" w:rsidR="00207F29" w:rsidRPr="00342212" w:rsidRDefault="00CD2CE4" w:rsidP="00207F29">
            <w:pPr>
              <w:spacing w:line="240" w:lineRule="auto"/>
              <w:jc w:val="right"/>
              <w:rPr>
                <w:rFonts w:ascii="Museo Sans 300" w:hAnsi="Museo Sans 300" w:cs="Times New Roman"/>
                <w:szCs w:val="20"/>
                <w:shd w:val="clear" w:color="auto" w:fill="FFFFFF"/>
              </w:rPr>
            </w:pPr>
            <w:r>
              <w:rPr>
                <w:rFonts w:ascii="Museo Sans 300" w:hAnsi="Museo Sans 300" w:cs="Times New Roman"/>
                <w:szCs w:val="20"/>
                <w:shd w:val="clear" w:color="auto" w:fill="FFFFFF"/>
              </w:rPr>
              <w:t>-</w:t>
            </w:r>
          </w:p>
        </w:tc>
      </w:tr>
      <w:tr w:rsidR="00207F29" w:rsidRPr="00342212" w14:paraId="7E283CB2" w14:textId="77777777" w:rsidTr="00CD2CE4">
        <w:trPr>
          <w:trHeight w:val="140"/>
        </w:trPr>
        <w:tc>
          <w:tcPr>
            <w:tcW w:w="1302" w:type="dxa"/>
            <w:shd w:val="clear" w:color="auto" w:fill="auto"/>
          </w:tcPr>
          <w:p w14:paraId="3AA94F0E" w14:textId="77777777" w:rsidR="00207F29" w:rsidRPr="00342212" w:rsidRDefault="00207F29" w:rsidP="00207F29">
            <w:pPr>
              <w:spacing w:line="240" w:lineRule="auto"/>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2</w:t>
            </w:r>
          </w:p>
        </w:tc>
        <w:tc>
          <w:tcPr>
            <w:tcW w:w="1935" w:type="dxa"/>
            <w:shd w:val="clear" w:color="auto" w:fill="auto"/>
          </w:tcPr>
          <w:p w14:paraId="0C4A9B24" w14:textId="0FF47D99"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c>
          <w:tcPr>
            <w:tcW w:w="1890" w:type="dxa"/>
            <w:shd w:val="clear" w:color="auto" w:fill="auto"/>
          </w:tcPr>
          <w:p w14:paraId="252E5965" w14:textId="0A28BE81"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r>
      <w:tr w:rsidR="00207F29" w:rsidRPr="00342212" w14:paraId="5A62B626" w14:textId="77777777" w:rsidTr="00CD2CE4">
        <w:trPr>
          <w:trHeight w:val="140"/>
        </w:trPr>
        <w:tc>
          <w:tcPr>
            <w:tcW w:w="1302" w:type="dxa"/>
            <w:shd w:val="clear" w:color="auto" w:fill="auto"/>
          </w:tcPr>
          <w:p w14:paraId="68AD8407" w14:textId="77777777" w:rsidR="00207F29" w:rsidRPr="00342212" w:rsidRDefault="00207F29" w:rsidP="00207F29">
            <w:pPr>
              <w:spacing w:line="240" w:lineRule="auto"/>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3</w:t>
            </w:r>
          </w:p>
        </w:tc>
        <w:tc>
          <w:tcPr>
            <w:tcW w:w="1935" w:type="dxa"/>
            <w:shd w:val="clear" w:color="auto" w:fill="auto"/>
          </w:tcPr>
          <w:p w14:paraId="63AEFB0D" w14:textId="09B9940E"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c>
          <w:tcPr>
            <w:tcW w:w="1890" w:type="dxa"/>
            <w:shd w:val="clear" w:color="auto" w:fill="auto"/>
          </w:tcPr>
          <w:p w14:paraId="4AE1FAE3" w14:textId="311A4920"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r>
      <w:tr w:rsidR="00207F29" w:rsidRPr="00342212" w14:paraId="25973F29" w14:textId="77777777" w:rsidTr="00CD2CE4">
        <w:trPr>
          <w:trHeight w:val="140"/>
        </w:trPr>
        <w:tc>
          <w:tcPr>
            <w:tcW w:w="1302" w:type="dxa"/>
            <w:shd w:val="clear" w:color="auto" w:fill="auto"/>
          </w:tcPr>
          <w:p w14:paraId="17F2A7EC" w14:textId="77777777" w:rsidR="00207F29" w:rsidRPr="00342212" w:rsidRDefault="00207F29" w:rsidP="00207F29">
            <w:pPr>
              <w:spacing w:line="240" w:lineRule="auto"/>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4</w:t>
            </w:r>
          </w:p>
        </w:tc>
        <w:tc>
          <w:tcPr>
            <w:tcW w:w="1935" w:type="dxa"/>
            <w:shd w:val="clear" w:color="auto" w:fill="auto"/>
          </w:tcPr>
          <w:p w14:paraId="5320D396" w14:textId="7AE73066"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c>
          <w:tcPr>
            <w:tcW w:w="1890" w:type="dxa"/>
            <w:shd w:val="clear" w:color="auto" w:fill="auto"/>
          </w:tcPr>
          <w:p w14:paraId="2D620CF1" w14:textId="2669DC3E"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r>
      <w:tr w:rsidR="00207F29" w:rsidRPr="00342212" w14:paraId="344979DC" w14:textId="77777777" w:rsidTr="00CD2CE4">
        <w:trPr>
          <w:trHeight w:val="140"/>
        </w:trPr>
        <w:tc>
          <w:tcPr>
            <w:tcW w:w="1302" w:type="dxa"/>
            <w:shd w:val="clear" w:color="auto" w:fill="auto"/>
          </w:tcPr>
          <w:p w14:paraId="365ED7EB" w14:textId="77777777" w:rsidR="00207F29" w:rsidRPr="00342212" w:rsidRDefault="00207F29" w:rsidP="00207F29">
            <w:pPr>
              <w:spacing w:line="240" w:lineRule="auto"/>
              <w:rPr>
                <w:rFonts w:ascii="Museo Sans 300" w:hAnsi="Museo Sans 300" w:cs="Times New Roman"/>
                <w:szCs w:val="20"/>
                <w:shd w:val="clear" w:color="auto" w:fill="FFFFFF"/>
              </w:rPr>
            </w:pPr>
            <w:r w:rsidRPr="00342212">
              <w:rPr>
                <w:rFonts w:ascii="Museo Sans 300" w:hAnsi="Museo Sans 300" w:cs="Times New Roman"/>
                <w:szCs w:val="20"/>
                <w:shd w:val="clear" w:color="auto" w:fill="FFFFFF"/>
              </w:rPr>
              <w:t>5 &amp; higher</w:t>
            </w:r>
          </w:p>
        </w:tc>
        <w:tc>
          <w:tcPr>
            <w:tcW w:w="1935" w:type="dxa"/>
            <w:shd w:val="clear" w:color="auto" w:fill="auto"/>
          </w:tcPr>
          <w:p w14:paraId="6F8E2BE8" w14:textId="2B13EA7E"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c>
          <w:tcPr>
            <w:tcW w:w="1890" w:type="dxa"/>
            <w:shd w:val="clear" w:color="auto" w:fill="auto"/>
          </w:tcPr>
          <w:p w14:paraId="3C3765CF" w14:textId="44260BFF" w:rsidR="00207F29" w:rsidRPr="00342212" w:rsidRDefault="00CD2CE4" w:rsidP="00207F29">
            <w:pPr>
              <w:spacing w:line="240" w:lineRule="auto"/>
              <w:jc w:val="right"/>
              <w:rPr>
                <w:rFonts w:ascii="Museo Sans 300" w:hAnsi="Museo Sans 300" w:cs="Times New Roman"/>
                <w:szCs w:val="20"/>
                <w:shd w:val="clear" w:color="auto" w:fill="FFFFFF"/>
              </w:rPr>
            </w:pPr>
            <w:r>
              <w:rPr>
                <w:shd w:val="clear" w:color="auto" w:fill="FFFFFF"/>
              </w:rPr>
              <w:t>-</w:t>
            </w:r>
          </w:p>
        </w:tc>
      </w:tr>
    </w:tbl>
    <w:p w14:paraId="238439A0" w14:textId="20062A75" w:rsidR="002F2E46" w:rsidRPr="00342212" w:rsidRDefault="002F2E46" w:rsidP="003D7407">
      <w:pPr>
        <w:pStyle w:val="HOPEbodytext"/>
        <w:rPr>
          <w:b/>
          <w:shd w:val="clear" w:color="auto" w:fill="FFFFFF"/>
        </w:rPr>
      </w:pPr>
    </w:p>
    <w:p w14:paraId="27978819" w14:textId="1B279439" w:rsidR="002F2E46" w:rsidRPr="00342212" w:rsidRDefault="002F2E46" w:rsidP="003D7407">
      <w:pPr>
        <w:pStyle w:val="HOPEbodytext"/>
        <w:rPr>
          <w:b/>
          <w:shd w:val="clear" w:color="auto" w:fill="FFFFFF"/>
        </w:rPr>
      </w:pPr>
    </w:p>
    <w:p w14:paraId="586E0F38" w14:textId="77777777" w:rsidR="002F2E46" w:rsidRPr="00342212" w:rsidRDefault="002F2E46" w:rsidP="003D7407">
      <w:pPr>
        <w:pStyle w:val="HOPEbodytext"/>
        <w:rPr>
          <w:b/>
          <w:shd w:val="clear" w:color="auto" w:fill="FFFFFF"/>
        </w:rPr>
      </w:pPr>
    </w:p>
    <w:p w14:paraId="2669AFD6" w14:textId="093F4381" w:rsidR="002F2E46" w:rsidRPr="00342212" w:rsidRDefault="002F2E46" w:rsidP="003D7407">
      <w:pPr>
        <w:pStyle w:val="HOPEbodytext"/>
        <w:rPr>
          <w:b/>
          <w:shd w:val="clear" w:color="auto" w:fill="FFFFFF"/>
        </w:rPr>
      </w:pPr>
    </w:p>
    <w:p w14:paraId="2DB323D5" w14:textId="2D9A6839" w:rsidR="002F2E46" w:rsidRPr="00342212" w:rsidRDefault="002F2E46" w:rsidP="003D7407">
      <w:pPr>
        <w:pStyle w:val="HOPEbodytext"/>
        <w:rPr>
          <w:b/>
          <w:shd w:val="clear" w:color="auto" w:fill="FFFFFF"/>
        </w:rPr>
      </w:pPr>
    </w:p>
    <w:p w14:paraId="7A753FA8" w14:textId="77777777" w:rsidR="003D7407" w:rsidRPr="00342212" w:rsidRDefault="003D7407" w:rsidP="009E579B">
      <w:pPr>
        <w:pStyle w:val="HOPEunorderedlist"/>
        <w:rPr>
          <w:shd w:val="clear" w:color="auto" w:fill="FFFFFF"/>
        </w:rPr>
      </w:pPr>
      <w:r w:rsidRPr="00342212">
        <w:rPr>
          <w:shd w:val="clear" w:color="auto" w:fill="FFFFFF"/>
        </w:rPr>
        <w:t>The loan amounts are for individual clients.</w:t>
      </w:r>
    </w:p>
    <w:p w14:paraId="0A456819" w14:textId="717A74EB" w:rsidR="009E36EA" w:rsidRPr="00342212" w:rsidRDefault="003D7407" w:rsidP="009E55A9">
      <w:pPr>
        <w:pStyle w:val="HOPEunorderedlist"/>
        <w:rPr>
          <w:shd w:val="clear" w:color="auto" w:fill="FFFFFF"/>
        </w:rPr>
      </w:pPr>
      <w:r w:rsidRPr="00342212">
        <w:rPr>
          <w:shd w:val="clear" w:color="auto" w:fill="FFFFFF"/>
        </w:rPr>
        <w:lastRenderedPageBreak/>
        <w:t>M</w:t>
      </w:r>
      <w:r w:rsidR="009E579B" w:rsidRPr="00342212">
        <w:rPr>
          <w:shd w:val="clear" w:color="auto" w:fill="FFFFFF"/>
        </w:rPr>
        <w:t>aximum</w:t>
      </w:r>
      <w:r w:rsidRPr="00342212">
        <w:rPr>
          <w:shd w:val="clear" w:color="auto" w:fill="FFFFFF"/>
        </w:rPr>
        <w:t xml:space="preserve"> 50%</w:t>
      </w:r>
      <w:r w:rsidR="009E579B" w:rsidRPr="00342212">
        <w:rPr>
          <w:shd w:val="clear" w:color="auto" w:fill="FFFFFF"/>
        </w:rPr>
        <w:t xml:space="preserve"> </w:t>
      </w:r>
      <w:r w:rsidRPr="00342212">
        <w:rPr>
          <w:shd w:val="clear" w:color="auto" w:fill="FFFFFF"/>
        </w:rPr>
        <w:t xml:space="preserve">increase for </w:t>
      </w:r>
      <w:proofErr w:type="gramStart"/>
      <w:r w:rsidRPr="00342212">
        <w:rPr>
          <w:shd w:val="clear" w:color="auto" w:fill="FFFFFF"/>
        </w:rPr>
        <w:t>each individual</w:t>
      </w:r>
      <w:proofErr w:type="gramEnd"/>
      <w:r w:rsidR="00D67ACB" w:rsidRPr="00342212">
        <w:rPr>
          <w:shd w:val="clear" w:color="auto" w:fill="FFFFFF"/>
        </w:rPr>
        <w:t xml:space="preserve"> per loan cycle</w:t>
      </w:r>
      <w:r w:rsidRPr="00342212">
        <w:rPr>
          <w:shd w:val="clear" w:color="auto" w:fill="FFFFFF"/>
        </w:rPr>
        <w:t>, but always within the cycle limit of the loan size table</w:t>
      </w:r>
    </w:p>
    <w:p w14:paraId="05B7F804" w14:textId="178034E1" w:rsidR="003D7407" w:rsidRPr="00342212" w:rsidRDefault="006D1FE8" w:rsidP="00EF1B4B">
      <w:pPr>
        <w:pStyle w:val="HOPEH2"/>
        <w:numPr>
          <w:ilvl w:val="0"/>
          <w:numId w:val="3"/>
        </w:numPr>
      </w:pPr>
      <w:bookmarkStart w:id="34" w:name="_Toc390257736"/>
      <w:bookmarkStart w:id="35" w:name="_Toc444505401"/>
      <w:bookmarkStart w:id="36" w:name="_Toc82420934"/>
      <w:r w:rsidRPr="00342212">
        <w:t>LOAN INCREASE CRITERIA</w:t>
      </w:r>
      <w:bookmarkEnd w:id="34"/>
      <w:bookmarkEnd w:id="35"/>
      <w:bookmarkEnd w:id="36"/>
    </w:p>
    <w:p w14:paraId="5D788AA7" w14:textId="61248030" w:rsidR="003D7407" w:rsidRPr="00342212" w:rsidRDefault="003D7407" w:rsidP="003D7407">
      <w:pPr>
        <w:pStyle w:val="HOPEbodytext"/>
        <w:rPr>
          <w:shd w:val="clear" w:color="auto" w:fill="FFFFFF"/>
        </w:rPr>
      </w:pPr>
      <w:r w:rsidRPr="00342212">
        <w:rPr>
          <w:shd w:val="clear" w:color="auto" w:fill="FFFFFF"/>
        </w:rPr>
        <w:t>The following table describes the loan size increase criteri</w:t>
      </w:r>
      <w:r w:rsidR="009E579B" w:rsidRPr="00342212">
        <w:rPr>
          <w:shd w:val="clear" w:color="auto" w:fill="FFFFFF"/>
        </w:rPr>
        <w:t>a for individual group members:</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3559"/>
        <w:gridCol w:w="3560"/>
      </w:tblGrid>
      <w:tr w:rsidR="00F8127C" w:rsidRPr="00342212" w14:paraId="398CA685" w14:textId="77777777" w:rsidTr="00ED5CC7">
        <w:trPr>
          <w:jc w:val="center"/>
        </w:trPr>
        <w:tc>
          <w:tcPr>
            <w:tcW w:w="2956" w:type="dxa"/>
          </w:tcPr>
          <w:p w14:paraId="797B40F4" w14:textId="77777777" w:rsidR="00F8127C" w:rsidRPr="00342212" w:rsidRDefault="00F8127C" w:rsidP="003D7407">
            <w:pPr>
              <w:pStyle w:val="HOPEbodytext"/>
              <w:rPr>
                <w:shd w:val="clear" w:color="auto" w:fill="FFFFFF"/>
              </w:rPr>
            </w:pPr>
          </w:p>
        </w:tc>
        <w:tc>
          <w:tcPr>
            <w:tcW w:w="3559" w:type="dxa"/>
          </w:tcPr>
          <w:p w14:paraId="469E4358" w14:textId="77777777" w:rsidR="00F8127C" w:rsidRPr="00342212" w:rsidRDefault="00F8127C" w:rsidP="00F8127C">
            <w:pPr>
              <w:pStyle w:val="HOPEH3"/>
            </w:pPr>
            <w:r w:rsidRPr="00342212">
              <w:t xml:space="preserve">Weekly or </w:t>
            </w:r>
            <w:r w:rsidRPr="00342212">
              <w:rPr>
                <w:b/>
              </w:rPr>
              <w:t>B</w:t>
            </w:r>
            <w:r w:rsidRPr="00342212">
              <w:t>i-weekly Repayments</w:t>
            </w:r>
          </w:p>
          <w:p w14:paraId="0877C5C2" w14:textId="77777777" w:rsidR="00F8127C" w:rsidRPr="00342212" w:rsidRDefault="00F8127C" w:rsidP="003D7407">
            <w:pPr>
              <w:pStyle w:val="HOPEbodytext"/>
              <w:rPr>
                <w:shd w:val="clear" w:color="auto" w:fill="FFFFFF"/>
              </w:rPr>
            </w:pPr>
          </w:p>
        </w:tc>
        <w:tc>
          <w:tcPr>
            <w:tcW w:w="3560" w:type="dxa"/>
          </w:tcPr>
          <w:p w14:paraId="791DC358" w14:textId="77777777" w:rsidR="00F8127C" w:rsidRPr="00342212" w:rsidRDefault="00F8127C" w:rsidP="00F8127C">
            <w:pPr>
              <w:pStyle w:val="HOPEH3"/>
            </w:pPr>
            <w:r w:rsidRPr="00342212">
              <w:t>Monthly Repayments</w:t>
            </w:r>
          </w:p>
          <w:p w14:paraId="75EA535A" w14:textId="77777777" w:rsidR="00F8127C" w:rsidRPr="00342212" w:rsidRDefault="00F8127C" w:rsidP="003D7407">
            <w:pPr>
              <w:pStyle w:val="HOPEbodytext"/>
              <w:rPr>
                <w:shd w:val="clear" w:color="auto" w:fill="FFFFFF"/>
              </w:rPr>
            </w:pPr>
          </w:p>
        </w:tc>
      </w:tr>
      <w:tr w:rsidR="00F8127C" w:rsidRPr="00342212" w14:paraId="58F920AC" w14:textId="580F3C33" w:rsidTr="00ED5CC7">
        <w:trPr>
          <w:jc w:val="center"/>
        </w:trPr>
        <w:tc>
          <w:tcPr>
            <w:tcW w:w="2956" w:type="dxa"/>
          </w:tcPr>
          <w:p w14:paraId="746C1E27" w14:textId="77777777" w:rsidR="00F8127C" w:rsidRPr="00342212" w:rsidRDefault="00F8127C" w:rsidP="003D7407">
            <w:pPr>
              <w:pStyle w:val="HOPEbodytext"/>
              <w:rPr>
                <w:shd w:val="clear" w:color="auto" w:fill="FFFFFF"/>
              </w:rPr>
            </w:pPr>
            <w:r w:rsidRPr="00342212">
              <w:rPr>
                <w:shd w:val="clear" w:color="auto" w:fill="FFFFFF"/>
              </w:rPr>
              <w:t>No late payments and perfect attendance</w:t>
            </w:r>
          </w:p>
        </w:tc>
        <w:tc>
          <w:tcPr>
            <w:tcW w:w="3559" w:type="dxa"/>
          </w:tcPr>
          <w:p w14:paraId="72CDB72D" w14:textId="77777777" w:rsidR="00F8127C" w:rsidRPr="00342212" w:rsidRDefault="00F8127C" w:rsidP="003D7407">
            <w:pPr>
              <w:pStyle w:val="HOPEbodytext"/>
              <w:rPr>
                <w:shd w:val="clear" w:color="auto" w:fill="FFFFFF"/>
              </w:rPr>
            </w:pPr>
            <w:r w:rsidRPr="00342212">
              <w:rPr>
                <w:shd w:val="clear" w:color="auto" w:fill="FFFFFF"/>
              </w:rPr>
              <w:t>Maximum of 50% potential increase in loan size, but always within the cycle limit of the loan size table</w:t>
            </w:r>
          </w:p>
        </w:tc>
        <w:tc>
          <w:tcPr>
            <w:tcW w:w="3560" w:type="dxa"/>
          </w:tcPr>
          <w:p w14:paraId="5B854AAA" w14:textId="15AF2D84" w:rsidR="00F8127C" w:rsidRPr="00342212" w:rsidRDefault="00F8127C" w:rsidP="003D7407">
            <w:pPr>
              <w:pStyle w:val="HOPEbodytext"/>
              <w:rPr>
                <w:shd w:val="clear" w:color="auto" w:fill="FFFFFF"/>
              </w:rPr>
            </w:pPr>
            <w:r w:rsidRPr="00342212">
              <w:rPr>
                <w:shd w:val="clear" w:color="auto" w:fill="FFFFFF"/>
              </w:rPr>
              <w:t>Maximum of 50% potential increase in loan size, but always within the cycle limit of the loan size table</w:t>
            </w:r>
          </w:p>
        </w:tc>
      </w:tr>
      <w:tr w:rsidR="00F8127C" w:rsidRPr="00342212" w14:paraId="065823CE" w14:textId="77777777" w:rsidTr="00ED5CC7">
        <w:trPr>
          <w:jc w:val="center"/>
        </w:trPr>
        <w:tc>
          <w:tcPr>
            <w:tcW w:w="2956" w:type="dxa"/>
          </w:tcPr>
          <w:p w14:paraId="786D842D" w14:textId="6B4C4206" w:rsidR="00F8127C" w:rsidRPr="00342212" w:rsidRDefault="00F8127C" w:rsidP="00F8127C">
            <w:pPr>
              <w:pStyle w:val="HOPEbodytext"/>
              <w:rPr>
                <w:shd w:val="clear" w:color="auto" w:fill="FFFFFF"/>
              </w:rPr>
            </w:pPr>
            <w:r w:rsidRPr="00342212">
              <w:rPr>
                <w:shd w:val="clear" w:color="auto" w:fill="FFFFFF"/>
              </w:rPr>
              <w:t>1 late payment</w:t>
            </w:r>
          </w:p>
        </w:tc>
        <w:tc>
          <w:tcPr>
            <w:tcW w:w="3559" w:type="dxa"/>
          </w:tcPr>
          <w:p w14:paraId="1C74BC98" w14:textId="2BEEB1EC" w:rsidR="00F8127C" w:rsidRPr="00342212" w:rsidRDefault="00F8127C" w:rsidP="00F8127C">
            <w:pPr>
              <w:pStyle w:val="HOPEbodytext"/>
              <w:rPr>
                <w:shd w:val="clear" w:color="auto" w:fill="FFFFFF"/>
              </w:rPr>
            </w:pPr>
            <w:r w:rsidRPr="00342212">
              <w:rPr>
                <w:shd w:val="clear" w:color="auto" w:fill="FFFFFF"/>
              </w:rPr>
              <w:t>No penalty</w:t>
            </w:r>
          </w:p>
        </w:tc>
        <w:tc>
          <w:tcPr>
            <w:tcW w:w="3560" w:type="dxa"/>
          </w:tcPr>
          <w:p w14:paraId="4573CBA4" w14:textId="5B7F231A" w:rsidR="00F8127C" w:rsidRPr="00342212" w:rsidRDefault="00F8127C" w:rsidP="00F8127C">
            <w:pPr>
              <w:pStyle w:val="HOPEbodytext"/>
              <w:rPr>
                <w:shd w:val="clear" w:color="auto" w:fill="FFFFFF"/>
              </w:rPr>
            </w:pPr>
            <w:r w:rsidRPr="00342212">
              <w:rPr>
                <w:shd w:val="clear" w:color="auto" w:fill="FFFFFF"/>
              </w:rPr>
              <w:t>No increase in loan size</w:t>
            </w:r>
          </w:p>
        </w:tc>
      </w:tr>
      <w:tr w:rsidR="00F8127C" w:rsidRPr="00342212" w14:paraId="7A86E9EC" w14:textId="238E494E" w:rsidTr="00ED5CC7">
        <w:trPr>
          <w:jc w:val="center"/>
        </w:trPr>
        <w:tc>
          <w:tcPr>
            <w:tcW w:w="2956" w:type="dxa"/>
          </w:tcPr>
          <w:p w14:paraId="686752E7" w14:textId="31A094D7" w:rsidR="00F8127C" w:rsidRPr="00342212" w:rsidRDefault="00F8127C" w:rsidP="00F8127C">
            <w:pPr>
              <w:pStyle w:val="HOPEbodytext"/>
              <w:rPr>
                <w:shd w:val="clear" w:color="auto" w:fill="FFFFFF"/>
              </w:rPr>
            </w:pPr>
            <w:r w:rsidRPr="00342212">
              <w:rPr>
                <w:shd w:val="clear" w:color="auto" w:fill="FFFFFF"/>
              </w:rPr>
              <w:t>2 late payments</w:t>
            </w:r>
          </w:p>
        </w:tc>
        <w:tc>
          <w:tcPr>
            <w:tcW w:w="3559" w:type="dxa"/>
          </w:tcPr>
          <w:p w14:paraId="5EE461C0" w14:textId="77777777" w:rsidR="00F8127C" w:rsidRPr="00342212" w:rsidRDefault="00F8127C" w:rsidP="00F8127C">
            <w:pPr>
              <w:pStyle w:val="HOPEbodytext"/>
              <w:rPr>
                <w:shd w:val="clear" w:color="auto" w:fill="FFFFFF"/>
              </w:rPr>
            </w:pPr>
            <w:r w:rsidRPr="00342212">
              <w:rPr>
                <w:shd w:val="clear" w:color="auto" w:fill="FFFFFF"/>
              </w:rPr>
              <w:t>No increase in loan size</w:t>
            </w:r>
          </w:p>
        </w:tc>
        <w:tc>
          <w:tcPr>
            <w:tcW w:w="3560" w:type="dxa"/>
          </w:tcPr>
          <w:p w14:paraId="249EFE3E" w14:textId="3A4D8C5B" w:rsidR="00F8127C" w:rsidRPr="00342212" w:rsidRDefault="00F8127C" w:rsidP="00F8127C">
            <w:pPr>
              <w:pStyle w:val="HOPEbodytext"/>
              <w:rPr>
                <w:shd w:val="clear" w:color="auto" w:fill="FFFFFF"/>
              </w:rPr>
            </w:pPr>
            <w:r w:rsidRPr="00342212">
              <w:rPr>
                <w:shd w:val="clear" w:color="auto" w:fill="FFFFFF"/>
              </w:rPr>
              <w:t>Decrease of 10% in previous loan size</w:t>
            </w:r>
          </w:p>
        </w:tc>
      </w:tr>
      <w:tr w:rsidR="00F8127C" w:rsidRPr="00342212" w14:paraId="46AA46A4" w14:textId="028C6040" w:rsidTr="00ED5CC7">
        <w:trPr>
          <w:jc w:val="center"/>
        </w:trPr>
        <w:tc>
          <w:tcPr>
            <w:tcW w:w="2956" w:type="dxa"/>
          </w:tcPr>
          <w:p w14:paraId="24C90782" w14:textId="77777777" w:rsidR="00F8127C" w:rsidRPr="00342212" w:rsidRDefault="00F8127C" w:rsidP="00F8127C">
            <w:pPr>
              <w:pStyle w:val="HOPEbodytext"/>
              <w:rPr>
                <w:shd w:val="clear" w:color="auto" w:fill="FFFFFF"/>
              </w:rPr>
            </w:pPr>
            <w:r w:rsidRPr="00342212">
              <w:rPr>
                <w:shd w:val="clear" w:color="auto" w:fill="FFFFFF"/>
              </w:rPr>
              <w:t>3 late payments</w:t>
            </w:r>
          </w:p>
        </w:tc>
        <w:tc>
          <w:tcPr>
            <w:tcW w:w="3559" w:type="dxa"/>
          </w:tcPr>
          <w:p w14:paraId="4F31DAF8" w14:textId="77777777" w:rsidR="00F8127C" w:rsidRPr="00342212" w:rsidRDefault="00F8127C" w:rsidP="00F8127C">
            <w:pPr>
              <w:pStyle w:val="HOPEbodytext"/>
              <w:rPr>
                <w:shd w:val="clear" w:color="auto" w:fill="FFFFFF"/>
              </w:rPr>
            </w:pPr>
            <w:r w:rsidRPr="00342212">
              <w:rPr>
                <w:shd w:val="clear" w:color="auto" w:fill="FFFFFF"/>
              </w:rPr>
              <w:t>Decrease of 10% in previous loan size</w:t>
            </w:r>
          </w:p>
        </w:tc>
        <w:tc>
          <w:tcPr>
            <w:tcW w:w="3560" w:type="dxa"/>
          </w:tcPr>
          <w:p w14:paraId="5E5534EA" w14:textId="019C3B3D" w:rsidR="00F8127C" w:rsidRPr="00342212" w:rsidRDefault="005408C9" w:rsidP="00F8127C">
            <w:pPr>
              <w:pStyle w:val="HOPEbodytext"/>
              <w:rPr>
                <w:shd w:val="clear" w:color="auto" w:fill="FFFFFF"/>
              </w:rPr>
            </w:pPr>
            <w:r w:rsidRPr="00342212">
              <w:rPr>
                <w:shd w:val="clear" w:color="auto" w:fill="FFFFFF"/>
              </w:rPr>
              <w:t>Decrease of 20% in previous loan size OR expulsion from group (by CRO and group discretion).</w:t>
            </w:r>
          </w:p>
        </w:tc>
      </w:tr>
      <w:tr w:rsidR="00F8127C" w:rsidRPr="00342212" w14:paraId="3919DE7C" w14:textId="05DBE1A9" w:rsidTr="00ED5CC7">
        <w:trPr>
          <w:jc w:val="center"/>
        </w:trPr>
        <w:tc>
          <w:tcPr>
            <w:tcW w:w="2956" w:type="dxa"/>
          </w:tcPr>
          <w:p w14:paraId="0D64E6A9" w14:textId="77777777" w:rsidR="00F8127C" w:rsidRPr="00342212" w:rsidRDefault="00F8127C" w:rsidP="00F8127C">
            <w:pPr>
              <w:pStyle w:val="HOPEbodytext"/>
              <w:rPr>
                <w:shd w:val="clear" w:color="auto" w:fill="FFFFFF"/>
              </w:rPr>
            </w:pPr>
            <w:r w:rsidRPr="00342212">
              <w:rPr>
                <w:shd w:val="clear" w:color="auto" w:fill="FFFFFF"/>
              </w:rPr>
              <w:t>4 late payments</w:t>
            </w:r>
          </w:p>
        </w:tc>
        <w:tc>
          <w:tcPr>
            <w:tcW w:w="3559" w:type="dxa"/>
          </w:tcPr>
          <w:p w14:paraId="72F19624" w14:textId="619950F9" w:rsidR="00F8127C" w:rsidRPr="00342212" w:rsidRDefault="005408C9" w:rsidP="005408C9">
            <w:pPr>
              <w:pStyle w:val="HOPEbodytext"/>
              <w:rPr>
                <w:shd w:val="clear" w:color="auto" w:fill="FFFFFF"/>
              </w:rPr>
            </w:pPr>
            <w:r w:rsidRPr="00342212">
              <w:rPr>
                <w:shd w:val="clear" w:color="auto" w:fill="FFFFFF"/>
              </w:rPr>
              <w:t>Decrease of 20% in previous loan size OR expulsion from group (by CRO and group discretion).</w:t>
            </w:r>
          </w:p>
        </w:tc>
        <w:tc>
          <w:tcPr>
            <w:tcW w:w="3560" w:type="dxa"/>
          </w:tcPr>
          <w:p w14:paraId="5F6CC30B" w14:textId="5623C153" w:rsidR="00F8127C" w:rsidRPr="00342212" w:rsidRDefault="00F8127C" w:rsidP="00F8127C">
            <w:pPr>
              <w:pStyle w:val="HOPEbodytext"/>
              <w:rPr>
                <w:shd w:val="clear" w:color="auto" w:fill="FFFFFF"/>
              </w:rPr>
            </w:pPr>
            <w:r w:rsidRPr="00342212">
              <w:rPr>
                <w:shd w:val="clear" w:color="auto" w:fill="FFFFFF"/>
              </w:rPr>
              <w:t>Client suspended from borrowing for 1 cycle</w:t>
            </w:r>
            <w:r w:rsidR="00F863C6" w:rsidRPr="00342212">
              <w:rPr>
                <w:shd w:val="clear" w:color="auto" w:fill="FFFFFF"/>
              </w:rPr>
              <w:t>. Decrease of 20% for next cycle.</w:t>
            </w:r>
          </w:p>
        </w:tc>
      </w:tr>
      <w:tr w:rsidR="00F8127C" w:rsidRPr="00342212" w14:paraId="7CC948EB" w14:textId="6A83751B" w:rsidTr="00ED5CC7">
        <w:trPr>
          <w:jc w:val="center"/>
        </w:trPr>
        <w:tc>
          <w:tcPr>
            <w:tcW w:w="2956" w:type="dxa"/>
          </w:tcPr>
          <w:p w14:paraId="30791B2E" w14:textId="2230D1C2" w:rsidR="00F8127C" w:rsidRPr="00342212" w:rsidRDefault="00F8127C" w:rsidP="00F8127C">
            <w:pPr>
              <w:pStyle w:val="HOPEbodytext"/>
              <w:rPr>
                <w:shd w:val="clear" w:color="auto" w:fill="FFFFFF"/>
              </w:rPr>
            </w:pPr>
            <w:r w:rsidRPr="00342212">
              <w:rPr>
                <w:shd w:val="clear" w:color="auto" w:fill="FFFFFF"/>
              </w:rPr>
              <w:t>5 or more late payments</w:t>
            </w:r>
          </w:p>
        </w:tc>
        <w:tc>
          <w:tcPr>
            <w:tcW w:w="3559" w:type="dxa"/>
          </w:tcPr>
          <w:p w14:paraId="31148F46" w14:textId="10453A4F" w:rsidR="00F8127C" w:rsidRPr="00342212" w:rsidRDefault="00F8127C" w:rsidP="00F8127C">
            <w:pPr>
              <w:pStyle w:val="HOPEbodytext"/>
              <w:rPr>
                <w:shd w:val="clear" w:color="auto" w:fill="FFFFFF"/>
              </w:rPr>
            </w:pPr>
            <w:r w:rsidRPr="00342212">
              <w:rPr>
                <w:shd w:val="clear" w:color="auto" w:fill="FFFFFF"/>
              </w:rPr>
              <w:t>Client suspended from borrowing for 1 cycle</w:t>
            </w:r>
            <w:r w:rsidR="001663A2" w:rsidRPr="00342212">
              <w:rPr>
                <w:shd w:val="clear" w:color="auto" w:fill="FFFFFF"/>
              </w:rPr>
              <w:t xml:space="preserve">. Decrease of 20% for next cycle. </w:t>
            </w:r>
          </w:p>
        </w:tc>
        <w:tc>
          <w:tcPr>
            <w:tcW w:w="3560" w:type="dxa"/>
          </w:tcPr>
          <w:p w14:paraId="50306D2A" w14:textId="3F1D8589" w:rsidR="00F8127C" w:rsidRPr="00342212" w:rsidRDefault="00F8127C" w:rsidP="00F8127C">
            <w:pPr>
              <w:pStyle w:val="HOPEbodytext"/>
              <w:rPr>
                <w:shd w:val="clear" w:color="auto" w:fill="FFFFFF"/>
              </w:rPr>
            </w:pPr>
            <w:r w:rsidRPr="00342212">
              <w:rPr>
                <w:shd w:val="clear" w:color="auto" w:fill="FFFFFF"/>
              </w:rPr>
              <w:t>Client suspended from borrowing for 1 cycle</w:t>
            </w:r>
            <w:r w:rsidR="00F863C6" w:rsidRPr="00342212">
              <w:rPr>
                <w:shd w:val="clear" w:color="auto" w:fill="FFFFFF"/>
              </w:rPr>
              <w:t>. Decrease of 20% for next cycle.</w:t>
            </w:r>
          </w:p>
        </w:tc>
      </w:tr>
      <w:tr w:rsidR="00F8127C" w:rsidRPr="00342212" w14:paraId="031E8FC9" w14:textId="77777777" w:rsidTr="00ED5CC7">
        <w:trPr>
          <w:jc w:val="center"/>
        </w:trPr>
        <w:tc>
          <w:tcPr>
            <w:tcW w:w="2956" w:type="dxa"/>
          </w:tcPr>
          <w:p w14:paraId="211A2460" w14:textId="5634CB85" w:rsidR="00F8127C" w:rsidRPr="00342212" w:rsidRDefault="00F8127C" w:rsidP="00F8127C">
            <w:pPr>
              <w:pStyle w:val="HOPEbodytext"/>
              <w:rPr>
                <w:shd w:val="clear" w:color="auto" w:fill="FFFFFF"/>
              </w:rPr>
            </w:pPr>
            <w:r w:rsidRPr="00342212">
              <w:rPr>
                <w:shd w:val="clear" w:color="auto" w:fill="FFFFFF"/>
              </w:rPr>
              <w:t>1 absence with perfect repayment record</w:t>
            </w:r>
          </w:p>
        </w:tc>
        <w:tc>
          <w:tcPr>
            <w:tcW w:w="3559" w:type="dxa"/>
          </w:tcPr>
          <w:p w14:paraId="02F23944" w14:textId="4D32B438" w:rsidR="00F8127C" w:rsidRPr="00342212" w:rsidRDefault="00F8127C" w:rsidP="00F8127C">
            <w:pPr>
              <w:pStyle w:val="HOPEbodytext"/>
              <w:rPr>
                <w:shd w:val="clear" w:color="auto" w:fill="FFFFFF"/>
              </w:rPr>
            </w:pPr>
            <w:r w:rsidRPr="00342212">
              <w:rPr>
                <w:shd w:val="clear" w:color="auto" w:fill="FFFFFF"/>
              </w:rPr>
              <w:t>No penalty.</w:t>
            </w:r>
          </w:p>
        </w:tc>
        <w:tc>
          <w:tcPr>
            <w:tcW w:w="3560" w:type="dxa"/>
          </w:tcPr>
          <w:p w14:paraId="7AF711D9" w14:textId="77777777" w:rsidR="00F8127C" w:rsidRPr="00342212" w:rsidRDefault="00F8127C" w:rsidP="00F8127C">
            <w:pPr>
              <w:pStyle w:val="HOPEbodytext"/>
              <w:rPr>
                <w:shd w:val="clear" w:color="auto" w:fill="FFFFFF"/>
              </w:rPr>
            </w:pPr>
            <w:r w:rsidRPr="00342212">
              <w:rPr>
                <w:shd w:val="clear" w:color="auto" w:fill="FFFFFF"/>
              </w:rPr>
              <w:t>No penalty.</w:t>
            </w:r>
          </w:p>
          <w:p w14:paraId="218B96A2" w14:textId="77777777" w:rsidR="00F8127C" w:rsidRPr="00342212" w:rsidRDefault="00F8127C" w:rsidP="00F8127C">
            <w:pPr>
              <w:pStyle w:val="HOPEbodytext"/>
              <w:rPr>
                <w:shd w:val="clear" w:color="auto" w:fill="FFFFFF"/>
              </w:rPr>
            </w:pPr>
          </w:p>
        </w:tc>
      </w:tr>
      <w:tr w:rsidR="00F8127C" w:rsidRPr="00342212" w14:paraId="3FA2F34C" w14:textId="6CD8D4B9" w:rsidTr="00ED5CC7">
        <w:trPr>
          <w:jc w:val="center"/>
        </w:trPr>
        <w:tc>
          <w:tcPr>
            <w:tcW w:w="2956" w:type="dxa"/>
          </w:tcPr>
          <w:p w14:paraId="50FF4D11" w14:textId="787ACCE0" w:rsidR="00F8127C" w:rsidRPr="00342212" w:rsidRDefault="00F8127C" w:rsidP="00F8127C">
            <w:pPr>
              <w:pStyle w:val="HOPEbodytext"/>
              <w:rPr>
                <w:shd w:val="clear" w:color="auto" w:fill="FFFFFF"/>
              </w:rPr>
            </w:pPr>
            <w:r w:rsidRPr="00342212">
              <w:rPr>
                <w:shd w:val="clear" w:color="auto" w:fill="FFFFFF"/>
              </w:rPr>
              <w:t>2 absences</w:t>
            </w:r>
            <w:r w:rsidRPr="00342212">
              <w:t xml:space="preserve"> </w:t>
            </w:r>
            <w:r w:rsidRPr="00342212">
              <w:rPr>
                <w:shd w:val="clear" w:color="auto" w:fill="FFFFFF"/>
              </w:rPr>
              <w:t>with perfect repayment record</w:t>
            </w:r>
          </w:p>
        </w:tc>
        <w:tc>
          <w:tcPr>
            <w:tcW w:w="3559" w:type="dxa"/>
          </w:tcPr>
          <w:p w14:paraId="6D3C5C04" w14:textId="77777777" w:rsidR="00F8127C" w:rsidRPr="00342212" w:rsidRDefault="00F8127C" w:rsidP="00F8127C">
            <w:pPr>
              <w:pStyle w:val="HOPEbodytext"/>
              <w:rPr>
                <w:shd w:val="clear" w:color="auto" w:fill="FFFFFF"/>
              </w:rPr>
            </w:pPr>
            <w:r w:rsidRPr="00342212">
              <w:rPr>
                <w:shd w:val="clear" w:color="auto" w:fill="FFFFFF"/>
              </w:rPr>
              <w:t>No penalty.</w:t>
            </w:r>
          </w:p>
        </w:tc>
        <w:tc>
          <w:tcPr>
            <w:tcW w:w="3560" w:type="dxa"/>
          </w:tcPr>
          <w:p w14:paraId="5565AFB2" w14:textId="620F702C" w:rsidR="00F8127C" w:rsidRPr="00342212" w:rsidRDefault="00F8127C" w:rsidP="00F8127C">
            <w:pPr>
              <w:pStyle w:val="HOPEbodytext"/>
              <w:rPr>
                <w:shd w:val="clear" w:color="auto" w:fill="FFFFFF"/>
              </w:rPr>
            </w:pPr>
            <w:r w:rsidRPr="00342212">
              <w:rPr>
                <w:shd w:val="clear" w:color="auto" w:fill="FFFFFF"/>
              </w:rPr>
              <w:t>Increase permitted up to 25% of prior loan size.</w:t>
            </w:r>
          </w:p>
        </w:tc>
      </w:tr>
      <w:tr w:rsidR="00F8127C" w:rsidRPr="00342212" w14:paraId="2EC3A9FC" w14:textId="39122E7C" w:rsidTr="00ED5CC7">
        <w:trPr>
          <w:jc w:val="center"/>
        </w:trPr>
        <w:tc>
          <w:tcPr>
            <w:tcW w:w="2956" w:type="dxa"/>
          </w:tcPr>
          <w:p w14:paraId="695C8F89" w14:textId="77777777" w:rsidR="00F8127C" w:rsidRPr="00342212" w:rsidRDefault="00F8127C" w:rsidP="00F8127C">
            <w:pPr>
              <w:pStyle w:val="HOPEbodytext"/>
              <w:rPr>
                <w:shd w:val="clear" w:color="auto" w:fill="FFFFFF"/>
              </w:rPr>
            </w:pPr>
            <w:r w:rsidRPr="00342212">
              <w:rPr>
                <w:shd w:val="clear" w:color="auto" w:fill="FFFFFF"/>
              </w:rPr>
              <w:t>3 absences with perfect repayment record</w:t>
            </w:r>
          </w:p>
        </w:tc>
        <w:tc>
          <w:tcPr>
            <w:tcW w:w="3559" w:type="dxa"/>
          </w:tcPr>
          <w:p w14:paraId="1EFB6E50" w14:textId="51C45B0A" w:rsidR="00F8127C" w:rsidRPr="00342212" w:rsidRDefault="00F8127C" w:rsidP="005408C9">
            <w:pPr>
              <w:pStyle w:val="HOPEbodytext"/>
              <w:rPr>
                <w:shd w:val="clear" w:color="auto" w:fill="FFFFFF"/>
              </w:rPr>
            </w:pPr>
            <w:r w:rsidRPr="00342212">
              <w:rPr>
                <w:shd w:val="clear" w:color="auto" w:fill="FFFFFF"/>
              </w:rPr>
              <w:t xml:space="preserve">Increase permitted up to </w:t>
            </w:r>
            <w:r w:rsidR="005408C9" w:rsidRPr="00342212">
              <w:rPr>
                <w:shd w:val="clear" w:color="auto" w:fill="FFFFFF"/>
              </w:rPr>
              <w:t>25</w:t>
            </w:r>
            <w:r w:rsidRPr="00342212">
              <w:rPr>
                <w:shd w:val="clear" w:color="auto" w:fill="FFFFFF"/>
              </w:rPr>
              <w:t>% of prior loan size.</w:t>
            </w:r>
          </w:p>
        </w:tc>
        <w:tc>
          <w:tcPr>
            <w:tcW w:w="3560" w:type="dxa"/>
          </w:tcPr>
          <w:p w14:paraId="098E1754" w14:textId="1F32945E" w:rsidR="00F8127C" w:rsidRPr="00342212" w:rsidRDefault="00F8127C" w:rsidP="00F8127C">
            <w:pPr>
              <w:pStyle w:val="HOPEbodytext"/>
              <w:rPr>
                <w:shd w:val="clear" w:color="auto" w:fill="FFFFFF"/>
              </w:rPr>
            </w:pPr>
            <w:r w:rsidRPr="00342212">
              <w:rPr>
                <w:shd w:val="clear" w:color="auto" w:fill="FFFFFF"/>
              </w:rPr>
              <w:t xml:space="preserve">No increase or </w:t>
            </w:r>
            <w:proofErr w:type="spellStart"/>
            <w:r w:rsidRPr="00342212">
              <w:rPr>
                <w:shd w:val="clear" w:color="auto" w:fill="FFFFFF"/>
              </w:rPr>
              <w:t>OR</w:t>
            </w:r>
            <w:proofErr w:type="spellEnd"/>
            <w:r w:rsidRPr="00342212">
              <w:rPr>
                <w:shd w:val="clear" w:color="auto" w:fill="FFFFFF"/>
              </w:rPr>
              <w:t xml:space="preserve"> expulsion from group (by CRO and group discretion).</w:t>
            </w:r>
          </w:p>
        </w:tc>
      </w:tr>
      <w:tr w:rsidR="00F8127C" w:rsidRPr="00342212" w14:paraId="6D8FB59F" w14:textId="2B21A18C" w:rsidTr="00ED5CC7">
        <w:trPr>
          <w:jc w:val="center"/>
        </w:trPr>
        <w:tc>
          <w:tcPr>
            <w:tcW w:w="2956" w:type="dxa"/>
          </w:tcPr>
          <w:p w14:paraId="235D07DC" w14:textId="77777777" w:rsidR="00F8127C" w:rsidRPr="00342212" w:rsidRDefault="00F8127C" w:rsidP="00F8127C">
            <w:pPr>
              <w:pStyle w:val="HOPEbodytext"/>
              <w:rPr>
                <w:shd w:val="clear" w:color="auto" w:fill="FFFFFF"/>
              </w:rPr>
            </w:pPr>
            <w:r w:rsidRPr="00342212">
              <w:rPr>
                <w:shd w:val="clear" w:color="auto" w:fill="FFFFFF"/>
              </w:rPr>
              <w:t>4 absences with perfect repayment record</w:t>
            </w:r>
          </w:p>
        </w:tc>
        <w:tc>
          <w:tcPr>
            <w:tcW w:w="3559" w:type="dxa"/>
          </w:tcPr>
          <w:p w14:paraId="43033832" w14:textId="7276144D" w:rsidR="00F8127C" w:rsidRPr="00342212" w:rsidRDefault="00F8127C" w:rsidP="00F8127C">
            <w:pPr>
              <w:pStyle w:val="HOPEbodytext"/>
              <w:rPr>
                <w:shd w:val="clear" w:color="auto" w:fill="FFFFFF"/>
              </w:rPr>
            </w:pPr>
            <w:r w:rsidRPr="00342212">
              <w:rPr>
                <w:shd w:val="clear" w:color="auto" w:fill="FFFFFF"/>
              </w:rPr>
              <w:t>No increase in loan size.</w:t>
            </w:r>
          </w:p>
        </w:tc>
        <w:tc>
          <w:tcPr>
            <w:tcW w:w="3560" w:type="dxa"/>
          </w:tcPr>
          <w:p w14:paraId="443F3BE5" w14:textId="74E57A3A" w:rsidR="00F8127C" w:rsidRPr="00342212" w:rsidRDefault="00F863C6" w:rsidP="00F8127C">
            <w:pPr>
              <w:pStyle w:val="HOPEbodytext"/>
              <w:rPr>
                <w:shd w:val="clear" w:color="auto" w:fill="FFFFFF"/>
              </w:rPr>
            </w:pPr>
            <w:r w:rsidRPr="00342212">
              <w:rPr>
                <w:shd w:val="clear" w:color="auto" w:fill="FFFFFF"/>
              </w:rPr>
              <w:t>Decrease of 10% in previous loan size OR expulsion from group (by CRO and group discretion).</w:t>
            </w:r>
          </w:p>
        </w:tc>
      </w:tr>
      <w:tr w:rsidR="00F8127C" w:rsidRPr="00342212" w14:paraId="4FADD2B2" w14:textId="48E99755" w:rsidTr="00ED5CC7">
        <w:trPr>
          <w:jc w:val="center"/>
        </w:trPr>
        <w:tc>
          <w:tcPr>
            <w:tcW w:w="2956" w:type="dxa"/>
          </w:tcPr>
          <w:p w14:paraId="3D377E56" w14:textId="7DAF36D0" w:rsidR="00F8127C" w:rsidRPr="00342212" w:rsidRDefault="00F8127C" w:rsidP="00F8127C">
            <w:pPr>
              <w:pStyle w:val="HOPEbodytext"/>
              <w:rPr>
                <w:shd w:val="clear" w:color="auto" w:fill="FFFFFF"/>
              </w:rPr>
            </w:pPr>
            <w:r w:rsidRPr="00342212">
              <w:rPr>
                <w:shd w:val="clear" w:color="auto" w:fill="FFFFFF"/>
              </w:rPr>
              <w:t xml:space="preserve">5 or </w:t>
            </w:r>
            <w:r w:rsidR="002F2E46" w:rsidRPr="00342212">
              <w:rPr>
                <w:shd w:val="clear" w:color="auto" w:fill="FFFFFF"/>
              </w:rPr>
              <w:t>more absences</w:t>
            </w:r>
            <w:r w:rsidRPr="00342212">
              <w:rPr>
                <w:shd w:val="clear" w:color="auto" w:fill="FFFFFF"/>
              </w:rPr>
              <w:t xml:space="preserve"> with perfect repayment record</w:t>
            </w:r>
          </w:p>
        </w:tc>
        <w:tc>
          <w:tcPr>
            <w:tcW w:w="3559" w:type="dxa"/>
          </w:tcPr>
          <w:p w14:paraId="14F68089" w14:textId="08827516" w:rsidR="00F8127C" w:rsidRPr="00342212" w:rsidRDefault="00F8127C" w:rsidP="00F8127C">
            <w:pPr>
              <w:pStyle w:val="HOPEbodytext"/>
              <w:rPr>
                <w:shd w:val="clear" w:color="auto" w:fill="FFFFFF"/>
              </w:rPr>
            </w:pPr>
            <w:r w:rsidRPr="00342212">
              <w:rPr>
                <w:shd w:val="clear" w:color="auto" w:fill="FFFFFF"/>
              </w:rPr>
              <w:t>Decrease of 10% in previous loan size OR expulsion from group (by CRO and group discretion).</w:t>
            </w:r>
          </w:p>
        </w:tc>
        <w:tc>
          <w:tcPr>
            <w:tcW w:w="3560" w:type="dxa"/>
          </w:tcPr>
          <w:p w14:paraId="445F7B3C" w14:textId="228EFCFB" w:rsidR="00F8127C" w:rsidRPr="00342212" w:rsidRDefault="00F863C6" w:rsidP="00F8127C">
            <w:pPr>
              <w:pStyle w:val="HOPEbodytext"/>
              <w:rPr>
                <w:shd w:val="clear" w:color="auto" w:fill="FFFFFF"/>
              </w:rPr>
            </w:pPr>
            <w:r w:rsidRPr="00342212">
              <w:rPr>
                <w:shd w:val="clear" w:color="auto" w:fill="FFFFFF"/>
              </w:rPr>
              <w:t>Decrease of 10% in previous loan size OR expulsion from group (by CRO and group discretion).</w:t>
            </w:r>
          </w:p>
        </w:tc>
      </w:tr>
    </w:tbl>
    <w:p w14:paraId="308FBE33" w14:textId="77777777" w:rsidR="00223F89" w:rsidRPr="00342212" w:rsidRDefault="003D7407" w:rsidP="00223F89">
      <w:pPr>
        <w:pStyle w:val="HOPEH3"/>
        <w:numPr>
          <w:ilvl w:val="0"/>
          <w:numId w:val="9"/>
        </w:numPr>
        <w:spacing w:before="0" w:after="0"/>
      </w:pPr>
      <w:r w:rsidRPr="00342212">
        <w:t xml:space="preserve">A client </w:t>
      </w:r>
      <w:proofErr w:type="gramStart"/>
      <w:r w:rsidRPr="00342212">
        <w:t>is considered to be</w:t>
      </w:r>
      <w:proofErr w:type="gramEnd"/>
      <w:r w:rsidRPr="00342212">
        <w:t xml:space="preserve"> absent after the roll call is taken at the beginning of the Work section. </w:t>
      </w:r>
    </w:p>
    <w:p w14:paraId="79A8B243" w14:textId="4266D7DB" w:rsidR="00223F89" w:rsidRPr="00342212" w:rsidRDefault="00223F89" w:rsidP="00223F89">
      <w:pPr>
        <w:pStyle w:val="HOPEH3"/>
        <w:numPr>
          <w:ilvl w:val="0"/>
          <w:numId w:val="9"/>
        </w:numPr>
        <w:spacing w:before="0" w:after="0"/>
      </w:pPr>
      <w:r w:rsidRPr="00342212">
        <w:lastRenderedPageBreak/>
        <w:t xml:space="preserve">An ‘excused absence’ can be accepted if there is a valid reason provided for the client’s absence. This may only be accepted if agreed on by vote by greater than 50% of clients present. </w:t>
      </w:r>
    </w:p>
    <w:p w14:paraId="09E8C1A1" w14:textId="66D24549" w:rsidR="006D1FE8" w:rsidRPr="00342212" w:rsidRDefault="003D7407" w:rsidP="00223F89">
      <w:pPr>
        <w:pStyle w:val="HOPEH3"/>
        <w:numPr>
          <w:ilvl w:val="0"/>
          <w:numId w:val="9"/>
        </w:numPr>
        <w:spacing w:before="0" w:after="0"/>
      </w:pPr>
      <w:r w:rsidRPr="00342212">
        <w:t xml:space="preserve">Physical presence </w:t>
      </w:r>
      <w:r w:rsidR="006D1FE8" w:rsidRPr="00342212">
        <w:t xml:space="preserve">of the client is required to be considered as present. </w:t>
      </w:r>
      <w:bookmarkStart w:id="37" w:name="_Toc388889306"/>
      <w:bookmarkStart w:id="38" w:name="_Toc390257737"/>
      <w:bookmarkStart w:id="39" w:name="_Toc425173462"/>
      <w:bookmarkStart w:id="40" w:name="_Toc425178018"/>
      <w:bookmarkStart w:id="41" w:name="_Toc444505405"/>
    </w:p>
    <w:p w14:paraId="2BB8FECD" w14:textId="413435B3" w:rsidR="00B812EE" w:rsidRPr="00342212" w:rsidRDefault="00B812EE" w:rsidP="00223F89">
      <w:pPr>
        <w:pStyle w:val="HOPEH3"/>
        <w:numPr>
          <w:ilvl w:val="0"/>
          <w:numId w:val="9"/>
        </w:numPr>
        <w:spacing w:before="0" w:after="0"/>
      </w:pPr>
      <w:r w:rsidRPr="00342212">
        <w:t xml:space="preserve">Exited clients may return after a period of </w:t>
      </w:r>
      <w:proofErr w:type="gramStart"/>
      <w:r w:rsidRPr="00342212">
        <w:t>time, but</w:t>
      </w:r>
      <w:proofErr w:type="gramEnd"/>
      <w:r w:rsidRPr="00342212">
        <w:t xml:space="preserve"> must be subject to the decreased loan size penalties based on their previous cycle performance. </w:t>
      </w:r>
    </w:p>
    <w:p w14:paraId="0AFCEC12" w14:textId="7E82367B" w:rsidR="00B812EE" w:rsidRPr="00342212" w:rsidRDefault="00B812EE" w:rsidP="00223F89">
      <w:pPr>
        <w:pStyle w:val="HOPEH3"/>
        <w:numPr>
          <w:ilvl w:val="0"/>
          <w:numId w:val="9"/>
        </w:numPr>
        <w:spacing w:before="0" w:after="0"/>
      </w:pPr>
      <w:r w:rsidRPr="00342212">
        <w:t xml:space="preserve">If a client is subject to multiple penalties for both late payments and absences, the </w:t>
      </w:r>
      <w:r w:rsidR="00D67ACB" w:rsidRPr="00342212">
        <w:t>stricter</w:t>
      </w:r>
      <w:r w:rsidRPr="00342212">
        <w:t xml:space="preserve"> of the two penalties is applied. </w:t>
      </w:r>
    </w:p>
    <w:p w14:paraId="49DED46E" w14:textId="77777777" w:rsidR="006D1FE8" w:rsidRPr="00342212" w:rsidRDefault="006D1FE8" w:rsidP="006D1FE8">
      <w:pPr>
        <w:pStyle w:val="HOPEH3"/>
      </w:pPr>
    </w:p>
    <w:p w14:paraId="4CE14870" w14:textId="77777777" w:rsidR="006D1FE8" w:rsidRPr="00342212" w:rsidRDefault="006D1FE8" w:rsidP="00EF1B4B">
      <w:pPr>
        <w:pStyle w:val="HOPEH2"/>
        <w:numPr>
          <w:ilvl w:val="0"/>
          <w:numId w:val="3"/>
        </w:numPr>
      </w:pPr>
      <w:bookmarkStart w:id="42" w:name="_Toc82420935"/>
      <w:r w:rsidRPr="00342212">
        <w:t>CLIENT ELIGIBILITY CRITERIA</w:t>
      </w:r>
      <w:bookmarkStart w:id="43" w:name="_Toc388889307"/>
      <w:bookmarkStart w:id="44" w:name="_Toc390257738"/>
      <w:bookmarkStart w:id="45" w:name="_Toc425173463"/>
      <w:bookmarkStart w:id="46" w:name="_Toc425178019"/>
      <w:bookmarkStart w:id="47" w:name="_Toc444505406"/>
      <w:bookmarkEnd w:id="37"/>
      <w:bookmarkEnd w:id="38"/>
      <w:bookmarkEnd w:id="39"/>
      <w:bookmarkEnd w:id="40"/>
      <w:bookmarkEnd w:id="41"/>
      <w:bookmarkEnd w:id="42"/>
    </w:p>
    <w:p w14:paraId="5F29C019" w14:textId="79A4E0C7" w:rsidR="006D1FE8" w:rsidRPr="00342212" w:rsidRDefault="006D1FE8" w:rsidP="00EF1B4B">
      <w:pPr>
        <w:pStyle w:val="HOPEH2"/>
        <w:numPr>
          <w:ilvl w:val="1"/>
          <w:numId w:val="3"/>
        </w:numPr>
      </w:pPr>
      <w:bookmarkStart w:id="48" w:name="_Toc82420936"/>
      <w:r w:rsidRPr="00342212">
        <w:t>Client Requirements</w:t>
      </w:r>
      <w:bookmarkEnd w:id="43"/>
      <w:bookmarkEnd w:id="44"/>
      <w:bookmarkEnd w:id="45"/>
      <w:bookmarkEnd w:id="46"/>
      <w:bookmarkEnd w:id="47"/>
      <w:bookmarkEnd w:id="48"/>
    </w:p>
    <w:p w14:paraId="058DA72A" w14:textId="01E457C2" w:rsidR="006D1FE8" w:rsidRPr="00342212" w:rsidRDefault="007A3931" w:rsidP="006D1FE8">
      <w:pPr>
        <w:pStyle w:val="HOPEunorderedlist"/>
        <w:rPr>
          <w:shd w:val="clear" w:color="auto" w:fill="FFFFFF"/>
        </w:rPr>
      </w:pPr>
      <w:r w:rsidRPr="00342212">
        <w:rPr>
          <w:shd w:val="clear" w:color="auto" w:fill="FFFFFF"/>
        </w:rPr>
        <w:t>R</w:t>
      </w:r>
      <w:r w:rsidR="006D1FE8" w:rsidRPr="00342212">
        <w:rPr>
          <w:shd w:val="clear" w:color="auto" w:fill="FFFFFF"/>
        </w:rPr>
        <w:t xml:space="preserve">egistered with an active account </w:t>
      </w:r>
      <w:r w:rsidR="006A1EB1" w:rsidRPr="00342212">
        <w:rPr>
          <w:shd w:val="clear" w:color="auto" w:fill="FFFFFF"/>
        </w:rPr>
        <w:t xml:space="preserve">opened </w:t>
      </w:r>
      <w:r w:rsidR="006D1FE8" w:rsidRPr="00342212">
        <w:rPr>
          <w:shd w:val="clear" w:color="auto" w:fill="FFFFFF"/>
        </w:rPr>
        <w:t>with HOPE</w:t>
      </w:r>
      <w:r w:rsidR="00207F29">
        <w:rPr>
          <w:shd w:val="clear" w:color="auto" w:fill="FFFFFF"/>
        </w:rPr>
        <w:t>’s local program</w:t>
      </w:r>
      <w:r w:rsidR="006D1FE8" w:rsidRPr="00342212">
        <w:rPr>
          <w:shd w:val="clear" w:color="auto" w:fill="FFFFFF"/>
        </w:rPr>
        <w:t>.</w:t>
      </w:r>
    </w:p>
    <w:p w14:paraId="2652A790" w14:textId="2361E1DF" w:rsidR="006D1FE8" w:rsidRPr="00342212" w:rsidRDefault="007A3931" w:rsidP="006D1FE8">
      <w:pPr>
        <w:pStyle w:val="HOPEunorderedlist"/>
        <w:rPr>
          <w:shd w:val="clear" w:color="auto" w:fill="FFFFFF"/>
        </w:rPr>
      </w:pPr>
      <w:r w:rsidRPr="00342212">
        <w:rPr>
          <w:shd w:val="clear" w:color="auto" w:fill="FFFFFF"/>
        </w:rPr>
        <w:t>C</w:t>
      </w:r>
      <w:r w:rsidR="006D1FE8" w:rsidRPr="00342212">
        <w:rPr>
          <w:shd w:val="clear" w:color="auto" w:fill="FFFFFF"/>
        </w:rPr>
        <w:t xml:space="preserve">itizen of the </w:t>
      </w:r>
      <w:r w:rsidR="00207F29">
        <w:rPr>
          <w:shd w:val="clear" w:color="auto" w:fill="FFFFFF"/>
        </w:rPr>
        <w:t>local country</w:t>
      </w:r>
      <w:r w:rsidR="00C413DF" w:rsidRPr="00342212">
        <w:rPr>
          <w:shd w:val="clear" w:color="auto" w:fill="FFFFFF"/>
        </w:rPr>
        <w:t xml:space="preserve"> or legally registered resident foreigner</w:t>
      </w:r>
      <w:r w:rsidR="009A6104" w:rsidRPr="00342212">
        <w:rPr>
          <w:shd w:val="clear" w:color="auto" w:fill="FFFFFF"/>
        </w:rPr>
        <w:t xml:space="preserve"> (residency card or valid visa).</w:t>
      </w:r>
    </w:p>
    <w:p w14:paraId="4BF306B8" w14:textId="77777777" w:rsidR="006D1FE8" w:rsidRPr="00342212" w:rsidRDefault="006D1FE8" w:rsidP="006D1FE8">
      <w:pPr>
        <w:pStyle w:val="HOPEunorderedlist"/>
        <w:rPr>
          <w:shd w:val="clear" w:color="auto" w:fill="FFFFFF"/>
        </w:rPr>
      </w:pPr>
      <w:r w:rsidRPr="00342212">
        <w:rPr>
          <w:shd w:val="clear" w:color="auto" w:fill="FFFFFF"/>
        </w:rPr>
        <w:t>Candidate age must be between 18 to 65 years.</w:t>
      </w:r>
    </w:p>
    <w:p w14:paraId="2A3A6DD8" w14:textId="53ABF8EB" w:rsidR="006D1FE8" w:rsidRPr="00342212" w:rsidRDefault="006D1FE8" w:rsidP="006D1FE8">
      <w:pPr>
        <w:pStyle w:val="HOPEunorderedlist"/>
        <w:rPr>
          <w:shd w:val="clear" w:color="auto" w:fill="FFFFFF"/>
        </w:rPr>
      </w:pPr>
      <w:r w:rsidRPr="00342212">
        <w:rPr>
          <w:shd w:val="clear" w:color="auto" w:fill="FFFFFF"/>
        </w:rPr>
        <w:t>Owns and operates a legally acceptable business in the designated geographic area for at least the past 6 months.</w:t>
      </w:r>
    </w:p>
    <w:p w14:paraId="1E94D1D6" w14:textId="279F744A" w:rsidR="006D1FE8" w:rsidRPr="00342212" w:rsidRDefault="006D1FE8" w:rsidP="006D1FE8">
      <w:pPr>
        <w:pStyle w:val="HOPEunorderedlist"/>
        <w:rPr>
          <w:shd w:val="clear" w:color="auto" w:fill="FFFFFF"/>
        </w:rPr>
      </w:pPr>
      <w:r w:rsidRPr="00342212">
        <w:rPr>
          <w:shd w:val="clear" w:color="auto" w:fill="FFFFFF"/>
        </w:rPr>
        <w:t xml:space="preserve">Demonstrates capacity to repay the loan to the </w:t>
      </w:r>
      <w:r w:rsidR="00C124EF" w:rsidRPr="00342212">
        <w:rPr>
          <w:shd w:val="clear" w:color="auto" w:fill="FFFFFF"/>
        </w:rPr>
        <w:t xml:space="preserve">client </w:t>
      </w:r>
      <w:r w:rsidRPr="00342212">
        <w:rPr>
          <w:shd w:val="clear" w:color="auto" w:fill="FFFFFF"/>
        </w:rPr>
        <w:t>relationship officer and other group members.</w:t>
      </w:r>
    </w:p>
    <w:p w14:paraId="2B3D15B3" w14:textId="5C05AE40" w:rsidR="00A113B9" w:rsidRPr="00342212" w:rsidRDefault="00A113B9" w:rsidP="00A113B9">
      <w:pPr>
        <w:pStyle w:val="HOPEunorderedlist"/>
        <w:rPr>
          <w:shd w:val="clear" w:color="auto" w:fill="FFFFFF"/>
        </w:rPr>
      </w:pPr>
      <w:r w:rsidRPr="00342212">
        <w:rPr>
          <w:shd w:val="clear" w:color="auto" w:fill="FFFFFF"/>
        </w:rPr>
        <w:t xml:space="preserve">Has a good character reference obtained from </w:t>
      </w:r>
      <w:r w:rsidR="00ED5CC7" w:rsidRPr="00342212">
        <w:rPr>
          <w:shd w:val="clear" w:color="auto" w:fill="FFFFFF"/>
        </w:rPr>
        <w:t xml:space="preserve">the group </w:t>
      </w:r>
      <w:proofErr w:type="gramStart"/>
      <w:r w:rsidR="00ED5CC7" w:rsidRPr="00342212">
        <w:rPr>
          <w:shd w:val="clear" w:color="auto" w:fill="FFFFFF"/>
        </w:rPr>
        <w:t>leaders.</w:t>
      </w:r>
      <w:proofErr w:type="gramEnd"/>
    </w:p>
    <w:p w14:paraId="4E42B477" w14:textId="5B93AD54" w:rsidR="006D1FE8" w:rsidRPr="00342212" w:rsidRDefault="006D1FE8" w:rsidP="006D1FE8">
      <w:pPr>
        <w:pStyle w:val="HOPEunorderedlist"/>
        <w:rPr>
          <w:shd w:val="clear" w:color="auto" w:fill="FFFFFF"/>
        </w:rPr>
      </w:pPr>
      <w:r w:rsidRPr="00342212">
        <w:rPr>
          <w:shd w:val="clear" w:color="auto" w:fill="FFFFFF"/>
        </w:rPr>
        <w:t>Operates</w:t>
      </w:r>
      <w:r w:rsidR="009A6104" w:rsidRPr="00342212">
        <w:rPr>
          <w:shd w:val="clear" w:color="auto" w:fill="FFFFFF"/>
        </w:rPr>
        <w:t xml:space="preserve"> within 20</w:t>
      </w:r>
      <w:r w:rsidRPr="00342212">
        <w:rPr>
          <w:shd w:val="clear" w:color="auto" w:fill="FFFFFF"/>
        </w:rPr>
        <w:t xml:space="preserve"> minutes walking distance of the repayment site.</w:t>
      </w:r>
    </w:p>
    <w:p w14:paraId="70121C22" w14:textId="7235597D" w:rsidR="006D1FE8" w:rsidRPr="00342212" w:rsidRDefault="006D1FE8" w:rsidP="006D1FE8">
      <w:pPr>
        <w:pStyle w:val="HOPEunorderedlist"/>
        <w:rPr>
          <w:shd w:val="clear" w:color="auto" w:fill="FFFFFF"/>
        </w:rPr>
      </w:pPr>
      <w:r w:rsidRPr="00342212">
        <w:rPr>
          <w:shd w:val="clear" w:color="auto" w:fill="FFFFFF"/>
        </w:rPr>
        <w:t xml:space="preserve">Successfully completes </w:t>
      </w:r>
      <w:r w:rsidR="00ED5CC7" w:rsidRPr="00342212">
        <w:rPr>
          <w:shd w:val="clear" w:color="auto" w:fill="FFFFFF"/>
        </w:rPr>
        <w:t xml:space="preserve">the </w:t>
      </w:r>
      <w:proofErr w:type="gramStart"/>
      <w:r w:rsidR="00ED5CC7" w:rsidRPr="00342212">
        <w:rPr>
          <w:shd w:val="clear" w:color="auto" w:fill="FFFFFF"/>
        </w:rPr>
        <w:t xml:space="preserve">three </w:t>
      </w:r>
      <w:r w:rsidRPr="00342212">
        <w:rPr>
          <w:shd w:val="clear" w:color="auto" w:fill="FFFFFF"/>
        </w:rPr>
        <w:t>session</w:t>
      </w:r>
      <w:proofErr w:type="gramEnd"/>
      <w:r w:rsidRPr="00342212">
        <w:rPr>
          <w:shd w:val="clear" w:color="auto" w:fill="FFFFFF"/>
        </w:rPr>
        <w:t xml:space="preserve"> capacity training prior to first loan.</w:t>
      </w:r>
    </w:p>
    <w:p w14:paraId="01CE3B91" w14:textId="0D69780E" w:rsidR="006D1FE8" w:rsidRPr="00342212" w:rsidRDefault="006D1FE8" w:rsidP="006D1FE8">
      <w:pPr>
        <w:pStyle w:val="HOPEunorderedlist"/>
        <w:rPr>
          <w:shd w:val="clear" w:color="auto" w:fill="FFFFFF"/>
        </w:rPr>
      </w:pPr>
      <w:r w:rsidRPr="00342212">
        <w:rPr>
          <w:shd w:val="clear" w:color="auto" w:fill="FFFFFF"/>
        </w:rPr>
        <w:t>Be available to attend every repayment meeting.</w:t>
      </w:r>
    </w:p>
    <w:p w14:paraId="5FCFDCDA" w14:textId="41E2C730" w:rsidR="006D1FE8" w:rsidRPr="00342212" w:rsidRDefault="006D1FE8" w:rsidP="006D1FE8">
      <w:pPr>
        <w:pStyle w:val="HOPEunorderedlist"/>
        <w:rPr>
          <w:shd w:val="clear" w:color="auto" w:fill="FFFFFF"/>
        </w:rPr>
      </w:pPr>
      <w:r w:rsidRPr="00342212">
        <w:rPr>
          <w:shd w:val="clear" w:color="auto" w:fill="FFFFFF"/>
        </w:rPr>
        <w:t xml:space="preserve">Prior to disbursement, the candidate must deposit at least 10% of the loan amount </w:t>
      </w:r>
      <w:r w:rsidR="007A3931" w:rsidRPr="00342212">
        <w:rPr>
          <w:shd w:val="clear" w:color="auto" w:fill="FFFFFF"/>
        </w:rPr>
        <w:t xml:space="preserve">at </w:t>
      </w:r>
      <w:r w:rsidRPr="00342212">
        <w:rPr>
          <w:shd w:val="clear" w:color="auto" w:fill="FFFFFF"/>
        </w:rPr>
        <w:t>HOPE.</w:t>
      </w:r>
    </w:p>
    <w:p w14:paraId="7CD3214E" w14:textId="34005860" w:rsidR="009A6104" w:rsidRPr="00342212" w:rsidRDefault="006D1FE8" w:rsidP="006D1FE8">
      <w:pPr>
        <w:pStyle w:val="HOPEunorderedlist"/>
        <w:rPr>
          <w:shd w:val="clear" w:color="auto" w:fill="FFFFFF"/>
        </w:rPr>
      </w:pPr>
      <w:r w:rsidRPr="00342212">
        <w:rPr>
          <w:shd w:val="clear" w:color="auto" w:fill="FFFFFF"/>
        </w:rPr>
        <w:t xml:space="preserve">All prior loans with </w:t>
      </w:r>
      <w:r w:rsidR="009A6104" w:rsidRPr="00342212">
        <w:rPr>
          <w:shd w:val="clear" w:color="auto" w:fill="FFFFFF"/>
        </w:rPr>
        <w:t>HOPE must be paid in full.</w:t>
      </w:r>
    </w:p>
    <w:p w14:paraId="6D80EC6B" w14:textId="25B38D34" w:rsidR="009B0D1B" w:rsidRPr="004C22E3" w:rsidRDefault="009A6104" w:rsidP="004C22E3">
      <w:pPr>
        <w:pStyle w:val="HOPEunorderedlist"/>
        <w:rPr>
          <w:shd w:val="clear" w:color="auto" w:fill="FFFFFF"/>
        </w:rPr>
      </w:pPr>
      <w:r w:rsidRPr="00342212">
        <w:rPr>
          <w:shd w:val="clear" w:color="auto" w:fill="FFFFFF"/>
        </w:rPr>
        <w:t xml:space="preserve">The client must not be </w:t>
      </w:r>
      <w:r w:rsidR="006D1FE8" w:rsidRPr="00342212">
        <w:rPr>
          <w:shd w:val="clear" w:color="auto" w:fill="FFFFFF"/>
        </w:rPr>
        <w:t xml:space="preserve">on the </w:t>
      </w:r>
      <w:r w:rsidRPr="00342212">
        <w:rPr>
          <w:shd w:val="clear" w:color="auto" w:fill="FFFFFF"/>
        </w:rPr>
        <w:t xml:space="preserve">HOPE </w:t>
      </w:r>
      <w:r w:rsidR="00CD2CE4">
        <w:rPr>
          <w:shd w:val="clear" w:color="auto" w:fill="FFFFFF"/>
        </w:rPr>
        <w:t>blacklist</w:t>
      </w:r>
      <w:r w:rsidR="007A3931" w:rsidRPr="00342212">
        <w:rPr>
          <w:shd w:val="clear" w:color="auto" w:fill="FFFFFF"/>
        </w:rPr>
        <w:t>.</w:t>
      </w:r>
    </w:p>
    <w:p w14:paraId="7DC1CCBA" w14:textId="2EA5305A" w:rsidR="007A3931" w:rsidRPr="00342212" w:rsidRDefault="007A3931" w:rsidP="00EF1B4B">
      <w:pPr>
        <w:pStyle w:val="HOPEH2"/>
        <w:numPr>
          <w:ilvl w:val="1"/>
          <w:numId w:val="3"/>
        </w:numPr>
      </w:pPr>
      <w:bookmarkStart w:id="49" w:name="_Toc82420937"/>
      <w:r w:rsidRPr="00342212">
        <w:t>Group Formation</w:t>
      </w:r>
      <w:bookmarkEnd w:id="49"/>
    </w:p>
    <w:p w14:paraId="1C433458" w14:textId="20649AFC" w:rsidR="004620E4" w:rsidRPr="00342212" w:rsidRDefault="006D1FE8" w:rsidP="006D1FE8">
      <w:pPr>
        <w:pStyle w:val="HOPEbodytext"/>
        <w:rPr>
          <w:shd w:val="clear" w:color="auto" w:fill="FFFFFF"/>
        </w:rPr>
      </w:pPr>
      <w:r w:rsidRPr="00342212">
        <w:rPr>
          <w:shd w:val="clear" w:color="auto" w:fill="FFFFFF"/>
        </w:rPr>
        <w:t xml:space="preserve">The group formation and structure </w:t>
      </w:r>
      <w:proofErr w:type="gramStart"/>
      <w:r w:rsidRPr="00342212">
        <w:rPr>
          <w:shd w:val="clear" w:color="auto" w:fill="FFFFFF"/>
        </w:rPr>
        <w:t>is</w:t>
      </w:r>
      <w:proofErr w:type="gramEnd"/>
      <w:r w:rsidRPr="00342212">
        <w:rPr>
          <w:shd w:val="clear" w:color="auto" w:fill="FFFFFF"/>
        </w:rPr>
        <w:t xml:space="preserve"> a core element for successful loan approval and repayment. The group itself needs to take responsibility for the initial approval and repayment for </w:t>
      </w:r>
      <w:r w:rsidR="009A6104" w:rsidRPr="00342212">
        <w:rPr>
          <w:shd w:val="clear" w:color="auto" w:fill="FFFFFF"/>
        </w:rPr>
        <w:t>each</w:t>
      </w:r>
      <w:r w:rsidRPr="00342212">
        <w:rPr>
          <w:shd w:val="clear" w:color="auto" w:fill="FFFFFF"/>
        </w:rPr>
        <w:t xml:space="preserve"> loan and each member </w:t>
      </w:r>
      <w:r w:rsidR="009A6104" w:rsidRPr="00342212">
        <w:rPr>
          <w:shd w:val="clear" w:color="auto" w:fill="FFFFFF"/>
        </w:rPr>
        <w:t>co-guarantees the loan</w:t>
      </w:r>
      <w:r w:rsidRPr="00342212">
        <w:rPr>
          <w:shd w:val="clear" w:color="auto" w:fill="FFFFFF"/>
        </w:rPr>
        <w:t xml:space="preserve"> of </w:t>
      </w:r>
      <w:r w:rsidR="009A6104" w:rsidRPr="00342212">
        <w:rPr>
          <w:shd w:val="clear" w:color="auto" w:fill="FFFFFF"/>
        </w:rPr>
        <w:t xml:space="preserve">all </w:t>
      </w:r>
      <w:r w:rsidR="004620E4" w:rsidRPr="00342212">
        <w:rPr>
          <w:shd w:val="clear" w:color="auto" w:fill="FFFFFF"/>
        </w:rPr>
        <w:t xml:space="preserve">other </w:t>
      </w:r>
      <w:r w:rsidRPr="00342212">
        <w:rPr>
          <w:shd w:val="clear" w:color="auto" w:fill="FFFFFF"/>
        </w:rPr>
        <w:t>member</w:t>
      </w:r>
      <w:r w:rsidR="009A6104" w:rsidRPr="00342212">
        <w:rPr>
          <w:shd w:val="clear" w:color="auto" w:fill="FFFFFF"/>
        </w:rPr>
        <w:t>s</w:t>
      </w:r>
      <w:r w:rsidRPr="00342212">
        <w:rPr>
          <w:shd w:val="clear" w:color="auto" w:fill="FFFFFF"/>
        </w:rPr>
        <w:t xml:space="preserve">. Group selection and formation is also critical in ensuring a healthy functioning group that will support and encourage one another both socially and spiritually. For the proper </w:t>
      </w:r>
      <w:r w:rsidR="009A6104" w:rsidRPr="00342212">
        <w:rPr>
          <w:shd w:val="clear" w:color="auto" w:fill="FFFFFF"/>
        </w:rPr>
        <w:t>execution</w:t>
      </w:r>
      <w:r w:rsidRPr="00342212">
        <w:rPr>
          <w:shd w:val="clear" w:color="auto" w:fill="FFFFFF"/>
        </w:rPr>
        <w:t xml:space="preserve"> of this process</w:t>
      </w:r>
      <w:r w:rsidR="009A6104" w:rsidRPr="00342212">
        <w:rPr>
          <w:shd w:val="clear" w:color="auto" w:fill="FFFFFF"/>
        </w:rPr>
        <w:t>,</w:t>
      </w:r>
      <w:r w:rsidRPr="00342212">
        <w:rPr>
          <w:shd w:val="clear" w:color="auto" w:fill="FFFFFF"/>
        </w:rPr>
        <w:t xml:space="preserve"> the group needs to be effectively organized and trained.</w:t>
      </w:r>
    </w:p>
    <w:p w14:paraId="116F23CB" w14:textId="7F5115E9" w:rsidR="006D1FE8" w:rsidRPr="00342212" w:rsidRDefault="006D1FE8" w:rsidP="006D1FE8">
      <w:pPr>
        <w:pStyle w:val="HOPEbodytext"/>
        <w:rPr>
          <w:shd w:val="clear" w:color="auto" w:fill="FFFFFF"/>
        </w:rPr>
      </w:pPr>
      <w:r w:rsidRPr="00342212">
        <w:rPr>
          <w:shd w:val="clear" w:color="auto" w:fill="FFFFFF"/>
        </w:rPr>
        <w:t>The subgroup decides to incl</w:t>
      </w:r>
      <w:r w:rsidR="004620E4" w:rsidRPr="00342212">
        <w:rPr>
          <w:shd w:val="clear" w:color="auto" w:fill="FFFFFF"/>
        </w:rPr>
        <w:t>ude members into the subgroup. T</w:t>
      </w:r>
      <w:r w:rsidRPr="00342212">
        <w:rPr>
          <w:shd w:val="clear" w:color="auto" w:fill="FFFFFF"/>
        </w:rPr>
        <w:t xml:space="preserve">his in effect is the subgroup’s </w:t>
      </w:r>
      <w:r w:rsidR="009A6104" w:rsidRPr="00342212">
        <w:rPr>
          <w:shd w:val="clear" w:color="auto" w:fill="FFFFFF"/>
        </w:rPr>
        <w:t>confirmation</w:t>
      </w:r>
      <w:r w:rsidRPr="00342212">
        <w:rPr>
          <w:shd w:val="clear" w:color="auto" w:fill="FFFFFF"/>
        </w:rPr>
        <w:t xml:space="preserve"> that individual members ar</w:t>
      </w:r>
      <w:r w:rsidR="00875E07" w:rsidRPr="00342212">
        <w:rPr>
          <w:shd w:val="clear" w:color="auto" w:fill="FFFFFF"/>
        </w:rPr>
        <w:t xml:space="preserve">e strong candidates for a loan. </w:t>
      </w:r>
      <w:r w:rsidRPr="00342212">
        <w:rPr>
          <w:shd w:val="clear" w:color="auto" w:fill="FFFFFF"/>
        </w:rPr>
        <w:t>The subgroup is the entity that ensures on-time repayment of each member</w:t>
      </w:r>
      <w:r w:rsidR="002842CC" w:rsidRPr="00342212">
        <w:rPr>
          <w:shd w:val="clear" w:color="auto" w:fill="FFFFFF"/>
        </w:rPr>
        <w:t>,</w:t>
      </w:r>
      <w:r w:rsidRPr="00342212">
        <w:rPr>
          <w:shd w:val="clear" w:color="auto" w:fill="FFFFFF"/>
        </w:rPr>
        <w:t xml:space="preserve"> functions as </w:t>
      </w:r>
      <w:r w:rsidR="009A6104" w:rsidRPr="00342212">
        <w:rPr>
          <w:shd w:val="clear" w:color="auto" w:fill="FFFFFF"/>
        </w:rPr>
        <w:t>financial</w:t>
      </w:r>
      <w:r w:rsidRPr="00342212">
        <w:rPr>
          <w:shd w:val="clear" w:color="auto" w:fill="FFFFFF"/>
        </w:rPr>
        <w:t xml:space="preserve"> solidarity</w:t>
      </w:r>
      <w:r w:rsidR="009A6104" w:rsidRPr="00342212">
        <w:rPr>
          <w:shd w:val="clear" w:color="auto" w:fill="FFFFFF"/>
        </w:rPr>
        <w:t>,</w:t>
      </w:r>
      <w:r w:rsidRPr="00342212">
        <w:rPr>
          <w:shd w:val="clear" w:color="auto" w:fill="FFFFFF"/>
        </w:rPr>
        <w:t xml:space="preserve"> and </w:t>
      </w:r>
      <w:proofErr w:type="gramStart"/>
      <w:r w:rsidRPr="00342212">
        <w:rPr>
          <w:shd w:val="clear" w:color="auto" w:fill="FFFFFF"/>
        </w:rPr>
        <w:t xml:space="preserve">provides assistance </w:t>
      </w:r>
      <w:r w:rsidR="009A6104" w:rsidRPr="00342212">
        <w:rPr>
          <w:shd w:val="clear" w:color="auto" w:fill="FFFFFF"/>
        </w:rPr>
        <w:t>for</w:t>
      </w:r>
      <w:proofErr w:type="gramEnd"/>
      <w:r w:rsidR="009A6104" w:rsidRPr="00342212">
        <w:rPr>
          <w:shd w:val="clear" w:color="auto" w:fill="FFFFFF"/>
        </w:rPr>
        <w:t xml:space="preserve"> an</w:t>
      </w:r>
      <w:r w:rsidRPr="00342212">
        <w:rPr>
          <w:shd w:val="clear" w:color="auto" w:fill="FFFFFF"/>
        </w:rPr>
        <w:t xml:space="preserve"> efficient repayment process.</w:t>
      </w:r>
    </w:p>
    <w:p w14:paraId="6FBCE7D4" w14:textId="77777777" w:rsidR="006D1FE8" w:rsidRPr="00342212" w:rsidRDefault="006D1FE8" w:rsidP="004620E4">
      <w:pPr>
        <w:pStyle w:val="HOPEH3"/>
      </w:pPr>
      <w:r w:rsidRPr="00342212">
        <w:t xml:space="preserve">Sub-Groups: Each group is a composite of several subgroups. </w:t>
      </w:r>
    </w:p>
    <w:p w14:paraId="0969DEFF" w14:textId="6359BC28" w:rsidR="006D1FE8" w:rsidRPr="00342212" w:rsidRDefault="006D1FE8" w:rsidP="00875E07">
      <w:pPr>
        <w:pStyle w:val="HOPEH3"/>
      </w:pPr>
      <w:r w:rsidRPr="00342212">
        <w:t xml:space="preserve">Group Formation </w:t>
      </w:r>
      <w:r w:rsidR="006A1EB1" w:rsidRPr="00342212">
        <w:t>Criteria</w:t>
      </w:r>
      <w:r w:rsidRPr="00342212">
        <w:t>:</w:t>
      </w:r>
    </w:p>
    <w:p w14:paraId="3D9C7F7B" w14:textId="1F687004" w:rsidR="006D1FE8" w:rsidRPr="00342212" w:rsidRDefault="006D1FE8" w:rsidP="00875E07">
      <w:pPr>
        <w:pStyle w:val="HOPEunorderedlist"/>
        <w:rPr>
          <w:shd w:val="clear" w:color="auto" w:fill="FFFFFF"/>
        </w:rPr>
      </w:pPr>
      <w:r w:rsidRPr="00342212">
        <w:rPr>
          <w:shd w:val="clear" w:color="auto" w:fill="FFFFFF"/>
        </w:rPr>
        <w:t xml:space="preserve">New BACO groups must have </w:t>
      </w:r>
      <w:r w:rsidR="00D67ACB" w:rsidRPr="00342212">
        <w:rPr>
          <w:shd w:val="clear" w:color="auto" w:fill="FFFFFF"/>
        </w:rPr>
        <w:t xml:space="preserve">at least 25 </w:t>
      </w:r>
      <w:r w:rsidRPr="00342212">
        <w:rPr>
          <w:shd w:val="clear" w:color="auto" w:fill="FFFFFF"/>
        </w:rPr>
        <w:t>members</w:t>
      </w:r>
      <w:r w:rsidR="00875E07" w:rsidRPr="00342212">
        <w:rPr>
          <w:shd w:val="clear" w:color="auto" w:fill="FFFFFF"/>
        </w:rPr>
        <w:t>.</w:t>
      </w:r>
    </w:p>
    <w:p w14:paraId="3095A7DA" w14:textId="77777777" w:rsidR="006C2D7C" w:rsidRPr="00342212" w:rsidRDefault="006C2D7C" w:rsidP="006C2D7C">
      <w:pPr>
        <w:pStyle w:val="HOPEunorderedlist"/>
        <w:rPr>
          <w:shd w:val="clear" w:color="auto" w:fill="FFFFFF"/>
        </w:rPr>
      </w:pPr>
      <w:r w:rsidRPr="00342212">
        <w:rPr>
          <w:shd w:val="clear" w:color="auto" w:fill="FFFFFF"/>
        </w:rPr>
        <w:lastRenderedPageBreak/>
        <w:t>No immediate family members permitted in the same group.</w:t>
      </w:r>
    </w:p>
    <w:p w14:paraId="75C6DD74" w14:textId="7662032E" w:rsidR="006D1FE8" w:rsidRPr="00342212" w:rsidRDefault="006D1FE8" w:rsidP="00A113B9">
      <w:pPr>
        <w:pStyle w:val="HOPEunorderedlist"/>
        <w:rPr>
          <w:shd w:val="clear" w:color="auto" w:fill="FFFFFF"/>
        </w:rPr>
      </w:pPr>
      <w:r w:rsidRPr="00342212">
        <w:rPr>
          <w:shd w:val="clear" w:color="auto" w:fill="FFFFFF"/>
        </w:rPr>
        <w:t xml:space="preserve">No </w:t>
      </w:r>
      <w:r w:rsidR="006C2D7C" w:rsidRPr="00342212">
        <w:rPr>
          <w:shd w:val="clear" w:color="auto" w:fill="FFFFFF"/>
        </w:rPr>
        <w:t>group</w:t>
      </w:r>
      <w:r w:rsidRPr="00342212">
        <w:rPr>
          <w:shd w:val="clear" w:color="auto" w:fill="FFFFFF"/>
        </w:rPr>
        <w:t xml:space="preserve"> shall have more than 3 foreigners as group members</w:t>
      </w:r>
      <w:r w:rsidR="00875E07" w:rsidRPr="00342212">
        <w:rPr>
          <w:shd w:val="clear" w:color="auto" w:fill="FFFFFF"/>
        </w:rPr>
        <w:t>.</w:t>
      </w:r>
    </w:p>
    <w:p w14:paraId="1FE64D71" w14:textId="77777777" w:rsidR="006A1EB1" w:rsidRPr="00342212" w:rsidRDefault="006A1EB1" w:rsidP="006A1EB1">
      <w:pPr>
        <w:pStyle w:val="HOPEunorderedlist"/>
        <w:rPr>
          <w:shd w:val="clear" w:color="auto" w:fill="FFFFFF"/>
        </w:rPr>
      </w:pPr>
      <w:r w:rsidRPr="00342212">
        <w:rPr>
          <w:shd w:val="clear" w:color="auto" w:fill="FFFFFF"/>
        </w:rPr>
        <w:t>Minimum of 2 and no more than 5 subgroups per group.</w:t>
      </w:r>
    </w:p>
    <w:p w14:paraId="2CDC5BA1" w14:textId="77777777" w:rsidR="008F3B4B" w:rsidRPr="00342212" w:rsidRDefault="008F3B4B" w:rsidP="008F3B4B">
      <w:pPr>
        <w:pStyle w:val="HOPEunorderedlist"/>
        <w:rPr>
          <w:shd w:val="clear" w:color="auto" w:fill="FFFFFF"/>
        </w:rPr>
      </w:pPr>
      <w:r w:rsidRPr="00342212">
        <w:rPr>
          <w:shd w:val="clear" w:color="auto" w:fill="FFFFFF"/>
        </w:rPr>
        <w:t xml:space="preserve">Number of members per subgroup: </w:t>
      </w:r>
    </w:p>
    <w:p w14:paraId="1CB40B6E" w14:textId="77777777" w:rsidR="008F3B4B" w:rsidRPr="00342212" w:rsidRDefault="008F3B4B" w:rsidP="008F3B4B">
      <w:pPr>
        <w:pStyle w:val="HOPEunorderedlist"/>
        <w:numPr>
          <w:ilvl w:val="1"/>
          <w:numId w:val="2"/>
        </w:numPr>
        <w:rPr>
          <w:shd w:val="clear" w:color="auto" w:fill="FFFFFF"/>
        </w:rPr>
      </w:pPr>
      <w:r w:rsidRPr="00342212">
        <w:rPr>
          <w:shd w:val="clear" w:color="auto" w:fill="FFFFFF"/>
        </w:rPr>
        <w:t>BACOs: 4 to 7 members</w:t>
      </w:r>
    </w:p>
    <w:p w14:paraId="42272991" w14:textId="77777777" w:rsidR="008F3B4B" w:rsidRPr="00342212" w:rsidRDefault="008F3B4B" w:rsidP="008F3B4B">
      <w:pPr>
        <w:pStyle w:val="HOPEunorderedlist"/>
        <w:numPr>
          <w:ilvl w:val="1"/>
          <w:numId w:val="2"/>
        </w:numPr>
        <w:rPr>
          <w:shd w:val="clear" w:color="auto" w:fill="FFFFFF"/>
        </w:rPr>
      </w:pPr>
      <w:r w:rsidRPr="00342212">
        <w:rPr>
          <w:shd w:val="clear" w:color="auto" w:fill="FFFFFF"/>
        </w:rPr>
        <w:t>Solidarity groups: 3 to 5 members</w:t>
      </w:r>
    </w:p>
    <w:p w14:paraId="036620E7" w14:textId="77777777" w:rsidR="008F3B4B" w:rsidRPr="00342212" w:rsidRDefault="008F3B4B" w:rsidP="008F3B4B">
      <w:pPr>
        <w:pStyle w:val="HOPEunorderedlist"/>
        <w:rPr>
          <w:shd w:val="clear" w:color="auto" w:fill="FFFFFF"/>
        </w:rPr>
      </w:pPr>
      <w:r w:rsidRPr="00342212">
        <w:rPr>
          <w:shd w:val="clear" w:color="auto" w:fill="FFFFFF"/>
        </w:rPr>
        <w:t>Each subgroup has a subgroup leader.</w:t>
      </w:r>
    </w:p>
    <w:p w14:paraId="6D47CC6B" w14:textId="77777777" w:rsidR="00BD1E29" w:rsidRPr="00342212" w:rsidRDefault="00BD1E29" w:rsidP="00BD1E29">
      <w:pPr>
        <w:pStyle w:val="HOPEunorderedlist"/>
        <w:rPr>
          <w:shd w:val="clear" w:color="auto" w:fill="FFFFFF"/>
        </w:rPr>
      </w:pPr>
      <w:r w:rsidRPr="00342212">
        <w:rPr>
          <w:shd w:val="clear" w:color="auto" w:fill="FFFFFF"/>
        </w:rPr>
        <w:t>Subgroups self-select members.</w:t>
      </w:r>
    </w:p>
    <w:p w14:paraId="52658CA4" w14:textId="44DA097E" w:rsidR="00102ADE" w:rsidRPr="00342212" w:rsidRDefault="002A0400" w:rsidP="004C22E3">
      <w:pPr>
        <w:pStyle w:val="HOPEH3"/>
      </w:pPr>
      <w:r w:rsidRPr="00342212">
        <w:t xml:space="preserve">Please </w:t>
      </w:r>
      <w:r w:rsidR="00582E3C" w:rsidRPr="00342212">
        <w:t>refer to</w:t>
      </w:r>
      <w:r w:rsidRPr="00342212">
        <w:t xml:space="preserve"> the HOPE Client Training Manual for </w:t>
      </w:r>
      <w:r w:rsidR="007C71DA" w:rsidRPr="00342212">
        <w:t xml:space="preserve">detailed procedures </w:t>
      </w:r>
      <w:r w:rsidRPr="00342212">
        <w:t xml:space="preserve">related to </w:t>
      </w:r>
      <w:r w:rsidR="007C71DA" w:rsidRPr="00342212">
        <w:t xml:space="preserve">client and </w:t>
      </w:r>
      <w:r w:rsidR="004C22E3">
        <w:t>group trainings.</w:t>
      </w:r>
      <w:r w:rsidR="00CD2CE4">
        <w:rPr>
          <w:rStyle w:val="FootnoteReference"/>
        </w:rPr>
        <w:footnoteReference w:id="2"/>
      </w:r>
    </w:p>
    <w:p w14:paraId="013F6180" w14:textId="77777777" w:rsidR="00102ADE" w:rsidRPr="00342212" w:rsidRDefault="00102ADE" w:rsidP="00EF1B4B">
      <w:pPr>
        <w:pStyle w:val="HOPEH2"/>
        <w:numPr>
          <w:ilvl w:val="1"/>
          <w:numId w:val="3"/>
        </w:numPr>
      </w:pPr>
      <w:bookmarkStart w:id="50" w:name="_Toc444505411"/>
      <w:bookmarkStart w:id="51" w:name="_Toc82420938"/>
      <w:r w:rsidRPr="00342212">
        <w:t>Existing Group Applying for New Loan</w:t>
      </w:r>
      <w:bookmarkEnd w:id="50"/>
      <w:bookmarkEnd w:id="51"/>
    </w:p>
    <w:p w14:paraId="778C1322" w14:textId="6CF97A72" w:rsidR="00102ADE" w:rsidRPr="00342212" w:rsidRDefault="00102ADE" w:rsidP="00102ADE">
      <w:pPr>
        <w:pStyle w:val="HOPEH3"/>
      </w:pPr>
      <w:r w:rsidRPr="00342212">
        <w:t>Purpose: To evaluate the capacity of current group members to take on future debt as well as voting on the addition of new members to the group</w:t>
      </w:r>
      <w:r w:rsidR="007C71DA" w:rsidRPr="00342212">
        <w:t>,</w:t>
      </w:r>
      <w:r w:rsidRPr="00342212">
        <w:t xml:space="preserve"> if any</w:t>
      </w:r>
      <w:r w:rsidR="007C71DA" w:rsidRPr="00342212">
        <w:t>.</w:t>
      </w:r>
    </w:p>
    <w:p w14:paraId="53C702ED" w14:textId="08D27A0D" w:rsidR="00102ADE" w:rsidRPr="00342212" w:rsidRDefault="00102ADE" w:rsidP="00102ADE">
      <w:pPr>
        <w:pStyle w:val="HOPEH3"/>
      </w:pPr>
      <w:r w:rsidRPr="00342212">
        <w:t xml:space="preserve">Responsibility: Group </w:t>
      </w:r>
      <w:r w:rsidR="007C71DA" w:rsidRPr="00342212">
        <w:t>l</w:t>
      </w:r>
      <w:r w:rsidRPr="00342212">
        <w:t xml:space="preserve">eadership with </w:t>
      </w:r>
      <w:r w:rsidR="00C124EF" w:rsidRPr="00342212">
        <w:t>client relationship officer</w:t>
      </w:r>
      <w:r w:rsidR="007C71DA" w:rsidRPr="00342212">
        <w:t>.</w:t>
      </w:r>
    </w:p>
    <w:p w14:paraId="14C821FB" w14:textId="55FE6BB6" w:rsidR="00102ADE" w:rsidRPr="00342212" w:rsidRDefault="00102ADE" w:rsidP="00102ADE">
      <w:pPr>
        <w:pStyle w:val="HOPEH3"/>
      </w:pPr>
      <w:r w:rsidRPr="00342212">
        <w:t>Time Frame: 4 to 5 weeks prior to th</w:t>
      </w:r>
      <w:r w:rsidR="007C71DA" w:rsidRPr="00342212">
        <w:t>e end of the current loan cycle.</w:t>
      </w:r>
    </w:p>
    <w:p w14:paraId="5CCC5287" w14:textId="63A5FB8F" w:rsidR="00102ADE" w:rsidRPr="00342212" w:rsidRDefault="00102ADE" w:rsidP="00102ADE">
      <w:pPr>
        <w:pStyle w:val="HOPEH3"/>
      </w:pPr>
      <w:r w:rsidRPr="00342212">
        <w:t>Guidelines</w:t>
      </w:r>
      <w:r w:rsidR="00E94997" w:rsidRPr="00342212">
        <w:t>:</w:t>
      </w:r>
    </w:p>
    <w:p w14:paraId="2586F5AA" w14:textId="77777777" w:rsidR="00102ADE" w:rsidRPr="00342212" w:rsidRDefault="00102ADE" w:rsidP="00EF1B4B">
      <w:pPr>
        <w:pStyle w:val="HOPEorderedlist"/>
        <w:numPr>
          <w:ilvl w:val="0"/>
          <w:numId w:val="5"/>
        </w:numPr>
        <w:rPr>
          <w:shd w:val="clear" w:color="auto" w:fill="FFFFFF"/>
        </w:rPr>
      </w:pPr>
      <w:r w:rsidRPr="00342212">
        <w:rPr>
          <w:shd w:val="clear" w:color="auto" w:fill="FFFFFF"/>
        </w:rPr>
        <w:t>Subgroups vote on continued membership within the subgroup.</w:t>
      </w:r>
    </w:p>
    <w:p w14:paraId="458B2E75" w14:textId="77777777" w:rsidR="00102ADE" w:rsidRPr="00342212" w:rsidRDefault="00102ADE" w:rsidP="00EF1B4B">
      <w:pPr>
        <w:pStyle w:val="HOPEorderedlist"/>
        <w:numPr>
          <w:ilvl w:val="1"/>
          <w:numId w:val="1"/>
        </w:numPr>
        <w:rPr>
          <w:shd w:val="clear" w:color="auto" w:fill="FFFFFF"/>
        </w:rPr>
      </w:pPr>
      <w:r w:rsidRPr="00342212">
        <w:rPr>
          <w:shd w:val="clear" w:color="auto" w:fill="FFFFFF"/>
        </w:rPr>
        <w:t>Vote on continued membership of existing members.</w:t>
      </w:r>
    </w:p>
    <w:p w14:paraId="07822516" w14:textId="6DCA28B7" w:rsidR="00102ADE" w:rsidRPr="00342212" w:rsidRDefault="00102ADE" w:rsidP="00EF1B4B">
      <w:pPr>
        <w:pStyle w:val="HOPEorderedlist"/>
        <w:numPr>
          <w:ilvl w:val="1"/>
          <w:numId w:val="1"/>
        </w:numPr>
        <w:rPr>
          <w:shd w:val="clear" w:color="auto" w:fill="FFFFFF"/>
        </w:rPr>
      </w:pPr>
      <w:r w:rsidRPr="00342212">
        <w:rPr>
          <w:shd w:val="clear" w:color="auto" w:fill="FFFFFF"/>
        </w:rPr>
        <w:t xml:space="preserve">Vote on addition of new members who must have </w:t>
      </w:r>
      <w:r w:rsidR="008F3B4B" w:rsidRPr="00342212">
        <w:rPr>
          <w:shd w:val="clear" w:color="auto" w:fill="FFFFFF"/>
        </w:rPr>
        <w:t>undergone t</w:t>
      </w:r>
      <w:r w:rsidR="00ED5CC7" w:rsidRPr="00342212">
        <w:rPr>
          <w:shd w:val="clear" w:color="auto" w:fill="FFFFFF"/>
        </w:rPr>
        <w:t>hree</w:t>
      </w:r>
      <w:r w:rsidRPr="00342212">
        <w:rPr>
          <w:shd w:val="clear" w:color="auto" w:fill="FFFFFF"/>
        </w:rPr>
        <w:t xml:space="preserve"> capacity training sessions.</w:t>
      </w:r>
    </w:p>
    <w:p w14:paraId="26D563A8" w14:textId="77777777" w:rsidR="00102ADE" w:rsidRPr="00342212" w:rsidRDefault="00102ADE" w:rsidP="00EF1B4B">
      <w:pPr>
        <w:pStyle w:val="HOPEorderedlist"/>
        <w:numPr>
          <w:ilvl w:val="1"/>
          <w:numId w:val="1"/>
        </w:numPr>
        <w:rPr>
          <w:shd w:val="clear" w:color="auto" w:fill="FFFFFF"/>
        </w:rPr>
      </w:pPr>
      <w:r w:rsidRPr="00342212">
        <w:rPr>
          <w:shd w:val="clear" w:color="auto" w:fill="FFFFFF"/>
        </w:rPr>
        <w:t xml:space="preserve">Vote needs to be </w:t>
      </w:r>
      <w:proofErr w:type="gramStart"/>
      <w:r w:rsidRPr="00342212">
        <w:rPr>
          <w:shd w:val="clear" w:color="auto" w:fill="FFFFFF"/>
        </w:rPr>
        <w:t>unanimous</w:t>
      </w:r>
      <w:proofErr w:type="gramEnd"/>
      <w:r w:rsidRPr="00342212">
        <w:rPr>
          <w:shd w:val="clear" w:color="auto" w:fill="FFFFFF"/>
        </w:rPr>
        <w:t xml:space="preserve"> and vote can be taken orally or on paper.</w:t>
      </w:r>
    </w:p>
    <w:p w14:paraId="635CF361" w14:textId="77777777" w:rsidR="00102ADE" w:rsidRPr="00342212" w:rsidRDefault="00102ADE" w:rsidP="00102ADE">
      <w:pPr>
        <w:pStyle w:val="HOPEorderedlist"/>
        <w:rPr>
          <w:shd w:val="clear" w:color="auto" w:fill="FFFFFF"/>
        </w:rPr>
      </w:pPr>
      <w:r w:rsidRPr="00342212">
        <w:rPr>
          <w:shd w:val="clear" w:color="auto" w:fill="FFFFFF"/>
        </w:rPr>
        <w:t>Group votes on the continued participation of each subgroup.</w:t>
      </w:r>
    </w:p>
    <w:p w14:paraId="7FF1B7C9" w14:textId="77777777" w:rsidR="00102ADE" w:rsidRPr="00342212" w:rsidRDefault="00102ADE" w:rsidP="00102ADE">
      <w:pPr>
        <w:pStyle w:val="HOPEorderedlist"/>
        <w:rPr>
          <w:shd w:val="clear" w:color="auto" w:fill="FFFFFF"/>
        </w:rPr>
      </w:pPr>
      <w:r w:rsidRPr="00342212">
        <w:rPr>
          <w:shd w:val="clear" w:color="auto" w:fill="FFFFFF"/>
        </w:rPr>
        <w:t>At the end of the cycle review each application with the attendance and repayment record with the group leadership to confirm each client is within policy according to this policy manual for a new loan and the new loan size.</w:t>
      </w:r>
    </w:p>
    <w:p w14:paraId="1C5C9E1E" w14:textId="2447654A" w:rsidR="006C2D7C" w:rsidRPr="004C22E3" w:rsidRDefault="007C71DA" w:rsidP="004C22E3">
      <w:pPr>
        <w:pStyle w:val="HOPEorderedlist"/>
        <w:rPr>
          <w:shd w:val="clear" w:color="auto" w:fill="FFFFFF"/>
        </w:rPr>
      </w:pPr>
      <w:r w:rsidRPr="00342212">
        <w:rPr>
          <w:shd w:val="clear" w:color="auto" w:fill="FFFFFF"/>
        </w:rPr>
        <w:t>The CRO must r</w:t>
      </w:r>
      <w:r w:rsidR="00102ADE" w:rsidRPr="00342212">
        <w:rPr>
          <w:shd w:val="clear" w:color="auto" w:fill="FFFFFF"/>
        </w:rPr>
        <w:t xml:space="preserve">eview and analyze the </w:t>
      </w:r>
      <w:r w:rsidR="00C413DF" w:rsidRPr="00342212">
        <w:rPr>
          <w:shd w:val="clear" w:color="auto" w:fill="FFFFFF"/>
        </w:rPr>
        <w:t xml:space="preserve">group fund </w:t>
      </w:r>
      <w:r w:rsidR="00102ADE" w:rsidRPr="00342212">
        <w:rPr>
          <w:shd w:val="clear" w:color="auto" w:fill="FFFFFF"/>
        </w:rPr>
        <w:t xml:space="preserve">report in the system. </w:t>
      </w:r>
    </w:p>
    <w:p w14:paraId="6CAE7C4D" w14:textId="372CB9EA" w:rsidR="006D1FE8" w:rsidRPr="00342212" w:rsidRDefault="006C2D7C" w:rsidP="00EF1B4B">
      <w:pPr>
        <w:pStyle w:val="HOPEH2"/>
        <w:numPr>
          <w:ilvl w:val="1"/>
          <w:numId w:val="3"/>
        </w:numPr>
      </w:pPr>
      <w:bookmarkStart w:id="52" w:name="_Toc82420939"/>
      <w:r w:rsidRPr="00342212">
        <w:t>New Members Added to Existing Groups</w:t>
      </w:r>
      <w:bookmarkEnd w:id="52"/>
    </w:p>
    <w:p w14:paraId="3BAE4F67" w14:textId="4E31E1C5" w:rsidR="006D1FE8" w:rsidRPr="00342212" w:rsidRDefault="006C2D7C" w:rsidP="006D1FE8">
      <w:pPr>
        <w:pStyle w:val="HOPEbodytext"/>
        <w:rPr>
          <w:shd w:val="clear" w:color="auto" w:fill="FFFFFF"/>
        </w:rPr>
      </w:pPr>
      <w:r w:rsidRPr="00342212">
        <w:rPr>
          <w:shd w:val="clear" w:color="auto" w:fill="FFFFFF"/>
        </w:rPr>
        <w:t>G</w:t>
      </w:r>
      <w:r w:rsidR="006D1FE8" w:rsidRPr="00342212">
        <w:rPr>
          <w:shd w:val="clear" w:color="auto" w:fill="FFFFFF"/>
        </w:rPr>
        <w:t xml:space="preserve">roups may add new members </w:t>
      </w:r>
      <w:r w:rsidR="006A1EB1" w:rsidRPr="00342212">
        <w:rPr>
          <w:shd w:val="clear" w:color="auto" w:fill="FFFFFF"/>
        </w:rPr>
        <w:t xml:space="preserve">at the beginning of a new cycle. </w:t>
      </w:r>
      <w:r w:rsidR="006D1FE8" w:rsidRPr="00342212">
        <w:rPr>
          <w:shd w:val="clear" w:color="auto" w:fill="FFFFFF"/>
        </w:rPr>
        <w:t xml:space="preserve">New members </w:t>
      </w:r>
      <w:r w:rsidR="00D51B80" w:rsidRPr="00342212">
        <w:rPr>
          <w:shd w:val="clear" w:color="auto" w:fill="FFFFFF"/>
        </w:rPr>
        <w:t xml:space="preserve">applying for a </w:t>
      </w:r>
      <w:r w:rsidR="00D67ACB" w:rsidRPr="00342212">
        <w:rPr>
          <w:shd w:val="clear" w:color="auto" w:fill="FFFFFF"/>
        </w:rPr>
        <w:t>loan need</w:t>
      </w:r>
      <w:r w:rsidR="006D1FE8" w:rsidRPr="00342212">
        <w:rPr>
          <w:shd w:val="clear" w:color="auto" w:fill="FFFFFF"/>
        </w:rPr>
        <w:t xml:space="preserve"> to </w:t>
      </w:r>
      <w:r w:rsidR="00D67ACB" w:rsidRPr="00342212">
        <w:rPr>
          <w:shd w:val="clear" w:color="auto" w:fill="FFFFFF"/>
        </w:rPr>
        <w:t>complete t</w:t>
      </w:r>
      <w:r w:rsidR="00ED5CC7" w:rsidRPr="00342212">
        <w:rPr>
          <w:shd w:val="clear" w:color="auto" w:fill="FFFFFF"/>
        </w:rPr>
        <w:t>hree</w:t>
      </w:r>
      <w:r w:rsidR="00D67ACB" w:rsidRPr="00342212">
        <w:rPr>
          <w:shd w:val="clear" w:color="auto" w:fill="FFFFFF"/>
        </w:rPr>
        <w:t xml:space="preserve"> session</w:t>
      </w:r>
      <w:r w:rsidR="006D1FE8" w:rsidRPr="00342212">
        <w:rPr>
          <w:shd w:val="clear" w:color="auto" w:fill="FFFFFF"/>
        </w:rPr>
        <w:t xml:space="preserve"> capacity training </w:t>
      </w:r>
      <w:proofErr w:type="gramStart"/>
      <w:r w:rsidR="006D1FE8" w:rsidRPr="00342212">
        <w:rPr>
          <w:shd w:val="clear" w:color="auto" w:fill="FFFFFF"/>
        </w:rPr>
        <w:t>curriculum</w:t>
      </w:r>
      <w:proofErr w:type="gramEnd"/>
      <w:r w:rsidR="006D1FE8" w:rsidRPr="00342212">
        <w:rPr>
          <w:shd w:val="clear" w:color="auto" w:fill="FFFFFF"/>
        </w:rPr>
        <w:t xml:space="preserve"> while being allowed to attend the group meetings to observe </w:t>
      </w:r>
      <w:r w:rsidR="006A1EB1" w:rsidRPr="00342212">
        <w:rPr>
          <w:shd w:val="clear" w:color="auto" w:fill="FFFFFF"/>
        </w:rPr>
        <w:t>other group</w:t>
      </w:r>
      <w:r w:rsidR="006D1FE8" w:rsidRPr="00342212">
        <w:rPr>
          <w:shd w:val="clear" w:color="auto" w:fill="FFFFFF"/>
        </w:rPr>
        <w:t xml:space="preserve"> procedures</w:t>
      </w:r>
      <w:r w:rsidR="006A1EB1" w:rsidRPr="00342212">
        <w:rPr>
          <w:shd w:val="clear" w:color="auto" w:fill="FFFFFF"/>
        </w:rPr>
        <w:t>.</w:t>
      </w:r>
    </w:p>
    <w:p w14:paraId="2928FDC2" w14:textId="73656648" w:rsidR="006D1FE8" w:rsidRPr="00342212" w:rsidRDefault="006D1FE8" w:rsidP="006A1EB1">
      <w:pPr>
        <w:pStyle w:val="HOPEH3"/>
      </w:pPr>
      <w:r w:rsidRPr="00342212">
        <w:t xml:space="preserve">New Groups formed by </w:t>
      </w:r>
      <w:r w:rsidR="007C71DA" w:rsidRPr="00342212">
        <w:t>e</w:t>
      </w:r>
      <w:r w:rsidRPr="00342212">
        <w:t xml:space="preserve">xisting </w:t>
      </w:r>
      <w:r w:rsidR="007C71DA" w:rsidRPr="00342212">
        <w:t>m</w:t>
      </w:r>
      <w:r w:rsidRPr="00342212">
        <w:t>embers:</w:t>
      </w:r>
    </w:p>
    <w:p w14:paraId="55D8A6B4" w14:textId="7950B2E6" w:rsidR="004C22E3" w:rsidRDefault="006D1FE8" w:rsidP="006A1EB1">
      <w:pPr>
        <w:pStyle w:val="HOPEbodytext"/>
        <w:rPr>
          <w:shd w:val="clear" w:color="auto" w:fill="FFFFFF"/>
        </w:rPr>
      </w:pPr>
      <w:r w:rsidRPr="00342212">
        <w:rPr>
          <w:shd w:val="clear" w:color="auto" w:fill="FFFFFF"/>
        </w:rPr>
        <w:t>Existing members are free to start new groups with new members</w:t>
      </w:r>
      <w:r w:rsidR="00CD2CE4">
        <w:rPr>
          <w:shd w:val="clear" w:color="auto" w:fill="FFFFFF"/>
        </w:rPr>
        <w:t>,</w:t>
      </w:r>
      <w:r w:rsidRPr="00342212">
        <w:rPr>
          <w:shd w:val="clear" w:color="auto" w:fill="FFFFFF"/>
        </w:rPr>
        <w:t xml:space="preserve"> but the new members need to qualify for the same loan product as existing members. Group formation must follow “Group Formation” policy and procedure</w:t>
      </w:r>
      <w:r w:rsidR="006A1EB1" w:rsidRPr="00342212">
        <w:rPr>
          <w:shd w:val="clear" w:color="auto" w:fill="FFFFFF"/>
        </w:rPr>
        <w:t>s.</w:t>
      </w:r>
    </w:p>
    <w:p w14:paraId="0B21C363" w14:textId="77777777" w:rsidR="004C22E3" w:rsidRPr="00342212" w:rsidRDefault="004C22E3" w:rsidP="006A1EB1">
      <w:pPr>
        <w:pStyle w:val="HOPEbodytext"/>
        <w:rPr>
          <w:shd w:val="clear" w:color="auto" w:fill="FFFFFF"/>
        </w:rPr>
      </w:pPr>
    </w:p>
    <w:p w14:paraId="118B467B" w14:textId="29CD00F0" w:rsidR="006A1EB1" w:rsidRPr="00342212" w:rsidRDefault="006A1EB1" w:rsidP="00EF1B4B">
      <w:pPr>
        <w:pStyle w:val="HOPEH2"/>
        <w:numPr>
          <w:ilvl w:val="0"/>
          <w:numId w:val="3"/>
        </w:numPr>
      </w:pPr>
      <w:bookmarkStart w:id="53" w:name="_Toc444505410"/>
      <w:bookmarkStart w:id="54" w:name="_Toc82420940"/>
      <w:r w:rsidRPr="00342212">
        <w:lastRenderedPageBreak/>
        <w:t>BUSINESS VERIFICATION &amp; APPRAISAL</w:t>
      </w:r>
      <w:bookmarkEnd w:id="53"/>
      <w:r w:rsidRPr="00342212">
        <w:t xml:space="preserve"> POLIC</w:t>
      </w:r>
      <w:r w:rsidR="00CC6033" w:rsidRPr="00342212">
        <w:t>Y</w:t>
      </w:r>
      <w:bookmarkEnd w:id="54"/>
    </w:p>
    <w:p w14:paraId="271B9D0D" w14:textId="77777777" w:rsidR="006A1EB1" w:rsidRPr="00342212" w:rsidRDefault="006A1EB1" w:rsidP="006A1EB1">
      <w:pPr>
        <w:pStyle w:val="HOPEH3"/>
      </w:pPr>
      <w:r w:rsidRPr="00342212">
        <w:t>Business</w:t>
      </w:r>
    </w:p>
    <w:p w14:paraId="56CD2742" w14:textId="1B04BDBF" w:rsidR="006A1EB1" w:rsidRPr="00342212" w:rsidRDefault="006A1EB1" w:rsidP="006A1EB1">
      <w:pPr>
        <w:pStyle w:val="HOPEunorderedlist"/>
      </w:pPr>
      <w:r w:rsidRPr="00342212">
        <w:t>The business should be owned by the client.</w:t>
      </w:r>
    </w:p>
    <w:p w14:paraId="1767F748" w14:textId="0E88D736" w:rsidR="006A1EB1" w:rsidRPr="00342212" w:rsidRDefault="006A1EB1" w:rsidP="006A1EB1">
      <w:pPr>
        <w:pStyle w:val="HOPEunorderedlist"/>
      </w:pPr>
      <w:r w:rsidRPr="00342212">
        <w:t>The business should be an existing one and not startup businesses.</w:t>
      </w:r>
    </w:p>
    <w:p w14:paraId="0A8632A4" w14:textId="1C0D3197" w:rsidR="006A1EB1" w:rsidRPr="00342212" w:rsidRDefault="006A1EB1" w:rsidP="006A1EB1">
      <w:pPr>
        <w:pStyle w:val="HOPEunorderedlist"/>
      </w:pPr>
      <w:r w:rsidRPr="00342212">
        <w:t>The loan can be for working capital or investment, but the amount should not exceed the current value of working capital or investment</w:t>
      </w:r>
    </w:p>
    <w:p w14:paraId="59517ADE" w14:textId="3107C27E" w:rsidR="006A1EB1" w:rsidRPr="00342212" w:rsidRDefault="006A1EB1" w:rsidP="006A1EB1">
      <w:pPr>
        <w:pStyle w:val="HOPEunorderedlist"/>
      </w:pPr>
      <w:r w:rsidRPr="00342212">
        <w:t>The client should be competent in the business.</w:t>
      </w:r>
    </w:p>
    <w:p w14:paraId="25E386D1" w14:textId="3E42DE0C" w:rsidR="006A1EB1" w:rsidRPr="00342212" w:rsidRDefault="006A1EB1" w:rsidP="006A1EB1">
      <w:pPr>
        <w:pStyle w:val="HOPEunorderedlist"/>
      </w:pPr>
      <w:r w:rsidRPr="00342212">
        <w:t>The busines</w:t>
      </w:r>
      <w:r w:rsidR="007C71DA" w:rsidRPr="00342212">
        <w:t>s should be economically viable</w:t>
      </w:r>
      <w:r w:rsidRPr="00342212">
        <w:t xml:space="preserve"> and should generate enough income to cover costs. </w:t>
      </w:r>
    </w:p>
    <w:p w14:paraId="24B7D68B" w14:textId="77777777" w:rsidR="006A1EB1" w:rsidRPr="00342212" w:rsidRDefault="006A1EB1" w:rsidP="006A1EB1">
      <w:pPr>
        <w:pStyle w:val="HOPEunorderedlist"/>
      </w:pPr>
      <w:r w:rsidRPr="00342212">
        <w:t xml:space="preserve">The business should be financially viable, with sufficient funds to operate the business without the loan. </w:t>
      </w:r>
    </w:p>
    <w:p w14:paraId="3BAE6B70" w14:textId="3EE67FD0" w:rsidR="006A1EB1" w:rsidRPr="00342212" w:rsidRDefault="006A1EB1" w:rsidP="006A1EB1">
      <w:pPr>
        <w:pStyle w:val="HOPEunorderedlist"/>
      </w:pPr>
      <w:r w:rsidRPr="00342212">
        <w:t xml:space="preserve">Business cash flows should be analyzed to determine the capacity to repay. </w:t>
      </w:r>
      <w:r w:rsidRPr="00342212">
        <w:rPr>
          <w:b/>
        </w:rPr>
        <w:t>The proposed loan repayment</w:t>
      </w:r>
      <w:r w:rsidR="007C71DA" w:rsidRPr="00342212">
        <w:rPr>
          <w:b/>
        </w:rPr>
        <w:t xml:space="preserve"> amounts</w:t>
      </w:r>
      <w:r w:rsidRPr="00342212">
        <w:rPr>
          <w:b/>
        </w:rPr>
        <w:t xml:space="preserve"> should </w:t>
      </w:r>
      <w:r w:rsidR="007C71DA" w:rsidRPr="00342212">
        <w:rPr>
          <w:b/>
        </w:rPr>
        <w:t xml:space="preserve">not exceed </w:t>
      </w:r>
      <w:r w:rsidRPr="00342212">
        <w:rPr>
          <w:b/>
        </w:rPr>
        <w:t xml:space="preserve">50% of the net cash surplus </w:t>
      </w:r>
      <w:r w:rsidR="007C71DA" w:rsidRPr="00342212">
        <w:rPr>
          <w:b/>
        </w:rPr>
        <w:t>of the</w:t>
      </w:r>
      <w:r w:rsidRPr="00342212">
        <w:rPr>
          <w:b/>
        </w:rPr>
        <w:t xml:space="preserve"> business prior </w:t>
      </w:r>
      <w:r w:rsidR="007C71DA" w:rsidRPr="00342212">
        <w:rPr>
          <w:b/>
        </w:rPr>
        <w:t>receiving</w:t>
      </w:r>
      <w:r w:rsidRPr="00342212">
        <w:rPr>
          <w:b/>
        </w:rPr>
        <w:t xml:space="preserve"> the loan.</w:t>
      </w:r>
    </w:p>
    <w:p w14:paraId="4EA023B5" w14:textId="629320CD" w:rsidR="006A1EB1" w:rsidRPr="00342212" w:rsidRDefault="007C71DA" w:rsidP="006A1EB1">
      <w:pPr>
        <w:pStyle w:val="HOPEunorderedlist"/>
      </w:pPr>
      <w:r w:rsidRPr="00342212">
        <w:t>If the</w:t>
      </w:r>
      <w:r w:rsidR="006A1EB1" w:rsidRPr="00342212">
        <w:t xml:space="preserve"> client has other sources of income, the client should produce the proof of supplemental sources of revenue. </w:t>
      </w:r>
    </w:p>
    <w:p w14:paraId="7086C6D8" w14:textId="77777777" w:rsidR="006A1EB1" w:rsidRPr="00342212" w:rsidRDefault="006A1EB1" w:rsidP="006A1EB1">
      <w:pPr>
        <w:pStyle w:val="HOPEH3"/>
      </w:pPr>
      <w:r w:rsidRPr="00342212">
        <w:t>Character of client</w:t>
      </w:r>
    </w:p>
    <w:p w14:paraId="490E45D2" w14:textId="4C222724" w:rsidR="006A1EB1" w:rsidRPr="00342212" w:rsidRDefault="00CC6033" w:rsidP="006A1EB1">
      <w:pPr>
        <w:pStyle w:val="HOPEunorderedlist"/>
      </w:pPr>
      <w:r w:rsidRPr="00342212">
        <w:t>The client should demonstrate h</w:t>
      </w:r>
      <w:r w:rsidR="006A1EB1" w:rsidRPr="00342212">
        <w:t>ard work</w:t>
      </w:r>
      <w:r w:rsidRPr="00342212">
        <w:t xml:space="preserve"> and commitment to the business.</w:t>
      </w:r>
    </w:p>
    <w:p w14:paraId="43995ABC" w14:textId="08FECAD4" w:rsidR="006A1EB1" w:rsidRPr="00342212" w:rsidRDefault="00CC6033" w:rsidP="006A1EB1">
      <w:pPr>
        <w:pStyle w:val="HOPEunorderedlist"/>
      </w:pPr>
      <w:r w:rsidRPr="00342212">
        <w:t xml:space="preserve">The client should show </w:t>
      </w:r>
      <w:r w:rsidR="006A1EB1" w:rsidRPr="00342212">
        <w:t>consistency, trustworthiness</w:t>
      </w:r>
      <w:r w:rsidR="00582E3C" w:rsidRPr="00342212">
        <w:t>,</w:t>
      </w:r>
      <w:r w:rsidR="006A1EB1" w:rsidRPr="00342212">
        <w:t xml:space="preserve"> and honest</w:t>
      </w:r>
      <w:r w:rsidRPr="00342212">
        <w:t>y.</w:t>
      </w:r>
    </w:p>
    <w:p w14:paraId="6D3AC924" w14:textId="4201BFA1" w:rsidR="006A1EB1" w:rsidRPr="00342212" w:rsidRDefault="00CC6033" w:rsidP="006A1EB1">
      <w:pPr>
        <w:pStyle w:val="HOPEunorderedlist"/>
      </w:pPr>
      <w:r w:rsidRPr="00342212">
        <w:t xml:space="preserve">The client should be competent in </w:t>
      </w:r>
      <w:r w:rsidR="006A1EB1" w:rsidRPr="00342212">
        <w:t>organiz</w:t>
      </w:r>
      <w:r w:rsidRPr="00342212">
        <w:t>ational and management capacities.</w:t>
      </w:r>
    </w:p>
    <w:p w14:paraId="03436B09" w14:textId="58215A54" w:rsidR="006A1EB1" w:rsidRPr="00342212" w:rsidRDefault="00CC6033" w:rsidP="006A1EB1">
      <w:pPr>
        <w:pStyle w:val="HOPEunorderedlist"/>
      </w:pPr>
      <w:r w:rsidRPr="00342212">
        <w:t xml:space="preserve">The client should have a </w:t>
      </w:r>
      <w:r w:rsidR="006A1EB1" w:rsidRPr="00342212">
        <w:t>business mentality</w:t>
      </w:r>
      <w:r w:rsidRPr="00342212">
        <w:t>.</w:t>
      </w:r>
    </w:p>
    <w:p w14:paraId="4C6DDC9C" w14:textId="67E69796" w:rsidR="006A1EB1" w:rsidRPr="00342212" w:rsidRDefault="00CC6033" w:rsidP="006A1EB1">
      <w:pPr>
        <w:pStyle w:val="HOPEunorderedlist"/>
      </w:pPr>
      <w:r w:rsidRPr="00342212">
        <w:t>The client should show a willingness to take advice.</w:t>
      </w:r>
    </w:p>
    <w:p w14:paraId="1A2031EE" w14:textId="324D2644" w:rsidR="006A1EB1" w:rsidRPr="00342212" w:rsidRDefault="00CC6033" w:rsidP="006A1EB1">
      <w:pPr>
        <w:pStyle w:val="HOPEunorderedlist"/>
      </w:pPr>
      <w:r w:rsidRPr="00342212">
        <w:t>The client should have c</w:t>
      </w:r>
      <w:r w:rsidR="006A1EB1" w:rsidRPr="00342212">
        <w:t xml:space="preserve">onfidence in the </w:t>
      </w:r>
      <w:proofErr w:type="gramStart"/>
      <w:r w:rsidR="006A1EB1" w:rsidRPr="00342212">
        <w:t>particular business</w:t>
      </w:r>
      <w:proofErr w:type="gramEnd"/>
      <w:r w:rsidR="006A1EB1" w:rsidRPr="00342212">
        <w:t>.</w:t>
      </w:r>
    </w:p>
    <w:p w14:paraId="60283DAB" w14:textId="3E107574" w:rsidR="006A1EB1" w:rsidRPr="00342212" w:rsidRDefault="006A1EB1" w:rsidP="006A1EB1">
      <w:pPr>
        <w:pStyle w:val="HOPEH3"/>
      </w:pPr>
      <w:r w:rsidRPr="00342212">
        <w:t xml:space="preserve">Verification </w:t>
      </w:r>
      <w:r w:rsidR="00062951">
        <w:t>of eligibility criteria</w:t>
      </w:r>
    </w:p>
    <w:p w14:paraId="74D7E4FB" w14:textId="402B97C1" w:rsidR="006A1EB1" w:rsidRPr="00342212" w:rsidRDefault="00CC6033" w:rsidP="006A1EB1">
      <w:pPr>
        <w:pStyle w:val="HOPEunorderedlist"/>
      </w:pPr>
      <w:r w:rsidRPr="00342212">
        <w:t xml:space="preserve">The </w:t>
      </w:r>
      <w:r w:rsidR="00C124EF" w:rsidRPr="00342212">
        <w:t xml:space="preserve">client </w:t>
      </w:r>
      <w:r w:rsidRPr="00342212">
        <w:t>relationship officer</w:t>
      </w:r>
      <w:r w:rsidR="006A1EB1" w:rsidRPr="00342212">
        <w:t xml:space="preserve"> checks </w:t>
      </w:r>
      <w:r w:rsidRPr="00342212">
        <w:t>whether the client satisfies the</w:t>
      </w:r>
      <w:r w:rsidR="006A1EB1" w:rsidRPr="00342212">
        <w:t xml:space="preserve"> client eligib</w:t>
      </w:r>
      <w:r w:rsidRPr="00342212">
        <w:t>ility criteria.</w:t>
      </w:r>
    </w:p>
    <w:p w14:paraId="197855E4" w14:textId="6AD9FABA" w:rsidR="006A1EB1" w:rsidRPr="00342212" w:rsidRDefault="00CC6033" w:rsidP="006A1EB1">
      <w:pPr>
        <w:pStyle w:val="HOPEunorderedlist"/>
      </w:pPr>
      <w:r w:rsidRPr="00342212">
        <w:t>T</w:t>
      </w:r>
      <w:r w:rsidR="006A1EB1" w:rsidRPr="00342212">
        <w:t xml:space="preserve">he client </w:t>
      </w:r>
      <w:r w:rsidR="00062951">
        <w:t xml:space="preserve">relationship officer informs the client </w:t>
      </w:r>
      <w:r w:rsidR="006A1EB1" w:rsidRPr="00342212">
        <w:t>a</w:t>
      </w:r>
      <w:r w:rsidRPr="00342212">
        <w:t>bout HOPE loan conditions.</w:t>
      </w:r>
    </w:p>
    <w:p w14:paraId="21388B75" w14:textId="48DF5192" w:rsidR="00CC6033" w:rsidRPr="00342212" w:rsidRDefault="00062951" w:rsidP="00CC6033">
      <w:pPr>
        <w:pStyle w:val="HOPEunorderedlist"/>
      </w:pPr>
      <w:r>
        <w:t>If interested fulfills the loan eligibility criteria,</w:t>
      </w:r>
      <w:r w:rsidR="006A1EB1" w:rsidRPr="00342212">
        <w:t xml:space="preserve"> </w:t>
      </w:r>
      <w:r w:rsidR="00CC6033" w:rsidRPr="00342212">
        <w:t>the client</w:t>
      </w:r>
      <w:r w:rsidR="006A1EB1" w:rsidRPr="00342212">
        <w:t xml:space="preserve"> co</w:t>
      </w:r>
      <w:r w:rsidR="00CC6033" w:rsidRPr="00342212">
        <w:t>mpletes a l</w:t>
      </w:r>
      <w:r>
        <w:t xml:space="preserve">oan application form along with </w:t>
      </w:r>
      <w:r w:rsidR="00C124EF" w:rsidRPr="00342212">
        <w:t xml:space="preserve">client </w:t>
      </w:r>
      <w:r w:rsidR="00582E3C" w:rsidRPr="00342212">
        <w:t>relationship</w:t>
      </w:r>
      <w:r w:rsidR="00CC6033" w:rsidRPr="00342212">
        <w:t xml:space="preserve"> officer’s assistance. </w:t>
      </w:r>
    </w:p>
    <w:p w14:paraId="0692F51B" w14:textId="261A80C8" w:rsidR="006A1EB1" w:rsidRPr="00342212" w:rsidRDefault="00582E3C" w:rsidP="00CC6033">
      <w:pPr>
        <w:pStyle w:val="HOPEH3"/>
      </w:pPr>
      <w:r w:rsidRPr="00342212">
        <w:t xml:space="preserve">Please refer to the HOPE Branch Operations Manual for the </w:t>
      </w:r>
      <w:r w:rsidR="00CD2CE4" w:rsidRPr="00342212">
        <w:t>step-by-step</w:t>
      </w:r>
      <w:r w:rsidRPr="00342212">
        <w:t xml:space="preserve"> process of</w:t>
      </w:r>
      <w:r w:rsidR="006A1EB1" w:rsidRPr="00342212">
        <w:t xml:space="preserve"> loan application</w:t>
      </w:r>
      <w:r w:rsidRPr="00342212">
        <w:t>s.</w:t>
      </w:r>
      <w:r w:rsidR="00CD2CE4">
        <w:rPr>
          <w:rStyle w:val="FootnoteReference"/>
        </w:rPr>
        <w:footnoteReference w:id="3"/>
      </w:r>
    </w:p>
    <w:p w14:paraId="3514F3C8" w14:textId="77777777" w:rsidR="00CC6033" w:rsidRPr="00342212" w:rsidRDefault="00CC6033" w:rsidP="00CC6033">
      <w:pPr>
        <w:pStyle w:val="HOPEH3"/>
      </w:pPr>
    </w:p>
    <w:p w14:paraId="56B4DB3C" w14:textId="77777777" w:rsidR="00E94997" w:rsidRPr="00342212" w:rsidRDefault="00102ADE" w:rsidP="00EF1B4B">
      <w:pPr>
        <w:pStyle w:val="HOPEH2"/>
        <w:numPr>
          <w:ilvl w:val="0"/>
          <w:numId w:val="3"/>
        </w:numPr>
      </w:pPr>
      <w:bookmarkStart w:id="55" w:name="_Toc444505412"/>
      <w:bookmarkStart w:id="56" w:name="_Toc82420941"/>
      <w:r w:rsidRPr="00342212">
        <w:t xml:space="preserve">CREDIT </w:t>
      </w:r>
      <w:bookmarkEnd w:id="55"/>
      <w:r w:rsidRPr="00342212">
        <w:t>APPROVAL</w:t>
      </w:r>
      <w:bookmarkStart w:id="57" w:name="_Toc388889319"/>
      <w:bookmarkStart w:id="58" w:name="_Toc390257745"/>
      <w:bookmarkStart w:id="59" w:name="_Toc425173470"/>
      <w:bookmarkStart w:id="60" w:name="_Toc425178026"/>
      <w:bookmarkStart w:id="61" w:name="_Toc444505413"/>
      <w:bookmarkEnd w:id="56"/>
    </w:p>
    <w:p w14:paraId="50BA249E" w14:textId="6276E19F" w:rsidR="00102ADE" w:rsidRPr="00342212" w:rsidRDefault="00102ADE" w:rsidP="00EF1B4B">
      <w:pPr>
        <w:pStyle w:val="HOPEH2"/>
        <w:numPr>
          <w:ilvl w:val="1"/>
          <w:numId w:val="3"/>
        </w:numPr>
      </w:pPr>
      <w:bookmarkStart w:id="62" w:name="_Toc82420942"/>
      <w:r w:rsidRPr="00342212">
        <w:t>Credit Approval Authorities</w:t>
      </w:r>
      <w:bookmarkEnd w:id="57"/>
      <w:bookmarkEnd w:id="58"/>
      <w:bookmarkEnd w:id="59"/>
      <w:bookmarkEnd w:id="60"/>
      <w:bookmarkEnd w:id="61"/>
      <w:bookmarkEnd w:id="62"/>
    </w:p>
    <w:p w14:paraId="220F7AB8" w14:textId="77777777" w:rsidR="00E94997" w:rsidRPr="00342212" w:rsidRDefault="00102ADE" w:rsidP="00E94997">
      <w:pPr>
        <w:pStyle w:val="HOPEH3"/>
      </w:pPr>
      <w:r w:rsidRPr="00342212">
        <w:t>Purpose:</w:t>
      </w:r>
    </w:p>
    <w:p w14:paraId="101BB3BE" w14:textId="09C11EFE" w:rsidR="00102ADE" w:rsidRPr="00342212" w:rsidRDefault="00102ADE" w:rsidP="00E94997">
      <w:pPr>
        <w:pStyle w:val="HOPEbodytext"/>
      </w:pPr>
      <w:r w:rsidRPr="00342212">
        <w:t xml:space="preserve">The </w:t>
      </w:r>
      <w:r w:rsidR="00E94997" w:rsidRPr="00342212">
        <w:t>c</w:t>
      </w:r>
      <w:r w:rsidRPr="00342212">
        <w:t xml:space="preserve">redit </w:t>
      </w:r>
      <w:r w:rsidR="00E94997" w:rsidRPr="00342212">
        <w:t>a</w:t>
      </w:r>
      <w:r w:rsidRPr="00342212">
        <w:t xml:space="preserve">pproval process provides dual control to ensure that the members have </w:t>
      </w:r>
      <w:r w:rsidR="00E94997" w:rsidRPr="00342212">
        <w:t>correctly</w:t>
      </w:r>
      <w:r w:rsidRPr="00342212">
        <w:t xml:space="preserve"> evaluated each other, have completed all necessary documentation, all fees and savings requirements have been </w:t>
      </w:r>
      <w:r w:rsidRPr="00342212">
        <w:lastRenderedPageBreak/>
        <w:t>met, group b</w:t>
      </w:r>
      <w:r w:rsidR="00582E3C" w:rsidRPr="00342212">
        <w:t>y</w:t>
      </w:r>
      <w:r w:rsidRPr="00342212">
        <w:t>-laws and group leadership training has been completed</w:t>
      </w:r>
      <w:r w:rsidR="00582E3C" w:rsidRPr="00342212">
        <w:t>,</w:t>
      </w:r>
      <w:r w:rsidRPr="00342212">
        <w:t xml:space="preserve"> and all credit limits have been observed.</w:t>
      </w:r>
    </w:p>
    <w:p w14:paraId="3C91BB04" w14:textId="0E281BB9" w:rsidR="00102ADE" w:rsidRPr="00342212" w:rsidRDefault="00242DF7" w:rsidP="00102ADE">
      <w:pPr>
        <w:pStyle w:val="HOPEbodytext"/>
      </w:pPr>
      <w:r w:rsidRPr="00342212">
        <w:t xml:space="preserve">There shall be a branch credit committee (BCC) and a </w:t>
      </w:r>
      <w:r w:rsidR="00102ADE" w:rsidRPr="00342212">
        <w:t>head office credit c</w:t>
      </w:r>
      <w:r w:rsidRPr="00342212">
        <w:t>ommittee (HOCC)</w:t>
      </w:r>
      <w:r w:rsidR="00C124EF" w:rsidRPr="00342212">
        <w:t>.</w:t>
      </w:r>
    </w:p>
    <w:p w14:paraId="3DC05E19" w14:textId="7192CF31" w:rsidR="00102ADE" w:rsidRPr="00342212" w:rsidRDefault="00102ADE" w:rsidP="00E94997">
      <w:pPr>
        <w:pStyle w:val="HOPEH3"/>
        <w:rPr>
          <w:b/>
        </w:rPr>
      </w:pPr>
      <w:r w:rsidRPr="00342212">
        <w:rPr>
          <w:b/>
        </w:rPr>
        <w:t xml:space="preserve">Responsibility: </w:t>
      </w:r>
      <w:r w:rsidRPr="00342212">
        <w:t>Quorum is any two of these three principals</w:t>
      </w:r>
      <w:r w:rsidR="00582E3C" w:rsidRPr="00342212">
        <w:t>.</w:t>
      </w:r>
    </w:p>
    <w:p w14:paraId="17E6B02A" w14:textId="77777777" w:rsidR="00102ADE" w:rsidRPr="00342212" w:rsidRDefault="00102ADE" w:rsidP="00E94997">
      <w:pPr>
        <w:pStyle w:val="HOPEunorderedlist"/>
        <w:rPr>
          <w:shd w:val="clear" w:color="auto" w:fill="FFFFFF"/>
        </w:rPr>
      </w:pPr>
      <w:r w:rsidRPr="00342212">
        <w:rPr>
          <w:shd w:val="clear" w:color="auto" w:fill="FFFFFF"/>
        </w:rPr>
        <w:t>Branch Credit Committee (BCC)</w:t>
      </w:r>
    </w:p>
    <w:p w14:paraId="0800EEE3" w14:textId="51508CF7" w:rsidR="00102ADE" w:rsidRPr="00342212" w:rsidRDefault="00C124EF" w:rsidP="00EF1B4B">
      <w:pPr>
        <w:pStyle w:val="HOPEunorderedlist"/>
        <w:numPr>
          <w:ilvl w:val="1"/>
          <w:numId w:val="2"/>
        </w:numPr>
        <w:rPr>
          <w:shd w:val="clear" w:color="auto" w:fill="FFFFFF"/>
        </w:rPr>
      </w:pPr>
      <w:r w:rsidRPr="00342212">
        <w:rPr>
          <w:shd w:val="clear" w:color="auto" w:fill="FFFFFF"/>
        </w:rPr>
        <w:t>Client r</w:t>
      </w:r>
      <w:r w:rsidR="00102ADE" w:rsidRPr="00342212">
        <w:rPr>
          <w:shd w:val="clear" w:color="auto" w:fill="FFFFFF"/>
        </w:rPr>
        <w:t>elationship officer</w:t>
      </w:r>
    </w:p>
    <w:p w14:paraId="26D933B6" w14:textId="6461E451" w:rsidR="00102ADE" w:rsidRPr="00342212" w:rsidRDefault="00C124EF" w:rsidP="00EF1B4B">
      <w:pPr>
        <w:pStyle w:val="HOPEunorderedlist"/>
        <w:numPr>
          <w:ilvl w:val="1"/>
          <w:numId w:val="2"/>
        </w:numPr>
        <w:rPr>
          <w:shd w:val="clear" w:color="auto" w:fill="FFFFFF"/>
        </w:rPr>
      </w:pPr>
      <w:r w:rsidRPr="00342212">
        <w:rPr>
          <w:shd w:val="clear" w:color="auto" w:fill="FFFFFF"/>
        </w:rPr>
        <w:t>Client r</w:t>
      </w:r>
      <w:r w:rsidR="00102ADE" w:rsidRPr="00342212">
        <w:rPr>
          <w:shd w:val="clear" w:color="auto" w:fill="FFFFFF"/>
        </w:rPr>
        <w:t>elationship supervisor</w:t>
      </w:r>
    </w:p>
    <w:p w14:paraId="75A19E43" w14:textId="452389A8" w:rsidR="00102ADE" w:rsidRPr="00342212" w:rsidRDefault="00E94997" w:rsidP="00EF1B4B">
      <w:pPr>
        <w:pStyle w:val="HOPEunorderedlist"/>
        <w:numPr>
          <w:ilvl w:val="1"/>
          <w:numId w:val="2"/>
        </w:numPr>
        <w:rPr>
          <w:shd w:val="clear" w:color="auto" w:fill="FFFFFF"/>
        </w:rPr>
      </w:pPr>
      <w:r w:rsidRPr="00342212">
        <w:rPr>
          <w:shd w:val="clear" w:color="auto" w:fill="FFFFFF"/>
        </w:rPr>
        <w:t xml:space="preserve">Chairman: </w:t>
      </w:r>
      <w:r w:rsidR="00102ADE" w:rsidRPr="00342212">
        <w:rPr>
          <w:shd w:val="clear" w:color="auto" w:fill="FFFFFF"/>
        </w:rPr>
        <w:t xml:space="preserve">Branch manager </w:t>
      </w:r>
    </w:p>
    <w:p w14:paraId="544165AD" w14:textId="0324EED6" w:rsidR="00102ADE" w:rsidRPr="00342212" w:rsidRDefault="00582E3C" w:rsidP="00E94997">
      <w:pPr>
        <w:pStyle w:val="HOPEunorderedlist"/>
        <w:rPr>
          <w:shd w:val="clear" w:color="auto" w:fill="FFFFFF"/>
        </w:rPr>
      </w:pPr>
      <w:r w:rsidRPr="00342212">
        <w:rPr>
          <w:shd w:val="clear" w:color="auto" w:fill="FFFFFF"/>
        </w:rPr>
        <w:t>Head Office Credit Committee (</w:t>
      </w:r>
      <w:r w:rsidR="00102ADE" w:rsidRPr="00342212">
        <w:rPr>
          <w:shd w:val="clear" w:color="auto" w:fill="FFFFFF"/>
        </w:rPr>
        <w:t>HOCC</w:t>
      </w:r>
      <w:r w:rsidRPr="00342212">
        <w:rPr>
          <w:shd w:val="clear" w:color="auto" w:fill="FFFFFF"/>
        </w:rPr>
        <w:t>)</w:t>
      </w:r>
    </w:p>
    <w:p w14:paraId="6BE68911" w14:textId="73BFFB3F" w:rsidR="00102ADE" w:rsidRPr="00342212" w:rsidRDefault="00E94997" w:rsidP="00EF1B4B">
      <w:pPr>
        <w:pStyle w:val="HOPEunorderedlist"/>
        <w:numPr>
          <w:ilvl w:val="1"/>
          <w:numId w:val="2"/>
        </w:numPr>
        <w:rPr>
          <w:shd w:val="clear" w:color="auto" w:fill="FFFFFF"/>
        </w:rPr>
      </w:pPr>
      <w:r w:rsidRPr="00342212">
        <w:rPr>
          <w:shd w:val="clear" w:color="auto" w:fill="FFFFFF"/>
        </w:rPr>
        <w:t>Director of operations</w:t>
      </w:r>
    </w:p>
    <w:p w14:paraId="06254E9C" w14:textId="2B1C57B0" w:rsidR="00102ADE" w:rsidRPr="00342212" w:rsidRDefault="00E94997" w:rsidP="00EF1B4B">
      <w:pPr>
        <w:pStyle w:val="HOPEunorderedlist"/>
        <w:numPr>
          <w:ilvl w:val="1"/>
          <w:numId w:val="2"/>
        </w:numPr>
        <w:rPr>
          <w:shd w:val="clear" w:color="auto" w:fill="FFFFFF"/>
        </w:rPr>
      </w:pPr>
      <w:r w:rsidRPr="00342212">
        <w:rPr>
          <w:shd w:val="clear" w:color="auto" w:fill="FFFFFF"/>
        </w:rPr>
        <w:t>Director of finance</w:t>
      </w:r>
    </w:p>
    <w:p w14:paraId="60456CD8" w14:textId="4663F747" w:rsidR="00102ADE" w:rsidRPr="00342212" w:rsidRDefault="00E94997" w:rsidP="00EF1B4B">
      <w:pPr>
        <w:pStyle w:val="HOPEunorderedlist"/>
        <w:numPr>
          <w:ilvl w:val="1"/>
          <w:numId w:val="2"/>
        </w:numPr>
        <w:rPr>
          <w:shd w:val="clear" w:color="auto" w:fill="FFFFFF"/>
        </w:rPr>
      </w:pPr>
      <w:r w:rsidRPr="00342212">
        <w:rPr>
          <w:shd w:val="clear" w:color="auto" w:fill="FFFFFF"/>
        </w:rPr>
        <w:t xml:space="preserve">Chairman: </w:t>
      </w:r>
      <w:r w:rsidR="00102ADE" w:rsidRPr="00342212">
        <w:rPr>
          <w:shd w:val="clear" w:color="auto" w:fill="FFFFFF"/>
        </w:rPr>
        <w:t>Managing director</w:t>
      </w:r>
    </w:p>
    <w:tbl>
      <w:tblPr>
        <w:tblW w:w="7370" w:type="dxa"/>
        <w:jc w:val="center"/>
        <w:tblLook w:val="0420" w:firstRow="1" w:lastRow="0" w:firstColumn="0" w:lastColumn="0" w:noHBand="0" w:noVBand="1"/>
      </w:tblPr>
      <w:tblGrid>
        <w:gridCol w:w="1350"/>
        <w:gridCol w:w="2560"/>
        <w:gridCol w:w="3460"/>
      </w:tblGrid>
      <w:tr w:rsidR="00542509" w:rsidRPr="00342212" w14:paraId="23CAFC96" w14:textId="77777777" w:rsidTr="009E36EA">
        <w:trPr>
          <w:trHeight w:val="300"/>
          <w:jc w:val="center"/>
        </w:trPr>
        <w:tc>
          <w:tcPr>
            <w:tcW w:w="1350" w:type="dxa"/>
            <w:tcBorders>
              <w:top w:val="single" w:sz="8" w:space="0" w:color="auto"/>
              <w:left w:val="single" w:sz="8" w:space="0" w:color="auto"/>
              <w:bottom w:val="single" w:sz="8" w:space="0" w:color="auto"/>
              <w:right w:val="nil"/>
            </w:tcBorders>
            <w:shd w:val="clear" w:color="000000" w:fill="F2F2F2"/>
            <w:vAlign w:val="center"/>
            <w:hideMark/>
          </w:tcPr>
          <w:p w14:paraId="745350FB" w14:textId="77777777" w:rsidR="00542509" w:rsidRPr="00342212" w:rsidRDefault="00542509" w:rsidP="00542509">
            <w:pPr>
              <w:spacing w:line="240" w:lineRule="auto"/>
              <w:rPr>
                <w:rFonts w:ascii="Museo Sans 300" w:eastAsia="Times New Roman" w:hAnsi="Museo Sans 300" w:cs="Times New Roman"/>
                <w:b/>
                <w:bCs/>
                <w:sz w:val="22"/>
                <w:szCs w:val="22"/>
              </w:rPr>
            </w:pPr>
            <w:r w:rsidRPr="00342212">
              <w:rPr>
                <w:rFonts w:ascii="Museo Sans 300" w:eastAsia="Times New Roman" w:hAnsi="Museo Sans 300" w:cs="Times New Roman"/>
                <w:b/>
                <w:bCs/>
                <w:sz w:val="22"/>
                <w:szCs w:val="22"/>
              </w:rPr>
              <w:t>Product</w:t>
            </w:r>
          </w:p>
        </w:tc>
        <w:tc>
          <w:tcPr>
            <w:tcW w:w="2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B568FFA" w14:textId="77777777" w:rsidR="00542509" w:rsidRPr="00342212" w:rsidRDefault="00542509" w:rsidP="00542509">
            <w:pPr>
              <w:spacing w:line="240" w:lineRule="auto"/>
              <w:rPr>
                <w:rFonts w:ascii="Museo Sans 300" w:eastAsia="Times New Roman" w:hAnsi="Museo Sans 300" w:cs="Times New Roman"/>
                <w:b/>
                <w:bCs/>
                <w:sz w:val="22"/>
                <w:szCs w:val="22"/>
              </w:rPr>
            </w:pPr>
            <w:r w:rsidRPr="00342212">
              <w:rPr>
                <w:rFonts w:ascii="Museo Sans 300" w:eastAsia="Times New Roman" w:hAnsi="Museo Sans 300" w:cs="Times New Roman"/>
                <w:b/>
                <w:bCs/>
                <w:sz w:val="22"/>
                <w:szCs w:val="22"/>
              </w:rPr>
              <w:t>Repayment frequency</w:t>
            </w:r>
          </w:p>
        </w:tc>
        <w:tc>
          <w:tcPr>
            <w:tcW w:w="3460" w:type="dxa"/>
            <w:tcBorders>
              <w:top w:val="single" w:sz="8" w:space="0" w:color="auto"/>
              <w:left w:val="nil"/>
              <w:bottom w:val="single" w:sz="8" w:space="0" w:color="auto"/>
              <w:right w:val="single" w:sz="8" w:space="0" w:color="auto"/>
            </w:tcBorders>
            <w:shd w:val="clear" w:color="000000" w:fill="F2F2F2"/>
            <w:noWrap/>
            <w:vAlign w:val="bottom"/>
            <w:hideMark/>
          </w:tcPr>
          <w:p w14:paraId="02DE435D" w14:textId="2DF96931" w:rsidR="00542509" w:rsidRPr="00342212" w:rsidRDefault="00542509" w:rsidP="00542509">
            <w:pPr>
              <w:spacing w:line="240" w:lineRule="auto"/>
              <w:rPr>
                <w:rFonts w:ascii="Museo Sans 300" w:eastAsia="Times New Roman" w:hAnsi="Museo Sans 300" w:cs="Times New Roman"/>
                <w:b/>
                <w:bCs/>
                <w:sz w:val="22"/>
                <w:szCs w:val="22"/>
              </w:rPr>
            </w:pPr>
            <w:r w:rsidRPr="00342212">
              <w:rPr>
                <w:rFonts w:ascii="Museo Sans 300" w:eastAsia="Times New Roman" w:hAnsi="Museo Sans 300" w:cs="Times New Roman"/>
                <w:b/>
                <w:bCs/>
                <w:sz w:val="22"/>
                <w:szCs w:val="22"/>
              </w:rPr>
              <w:t>Approval by</w:t>
            </w:r>
            <w:r w:rsidR="00B812EE" w:rsidRPr="00342212">
              <w:rPr>
                <w:rFonts w:ascii="Museo Sans 300" w:eastAsia="Times New Roman" w:hAnsi="Museo Sans 300" w:cs="Times New Roman"/>
                <w:b/>
                <w:bCs/>
                <w:sz w:val="22"/>
                <w:szCs w:val="22"/>
              </w:rPr>
              <w:t>*</w:t>
            </w:r>
          </w:p>
        </w:tc>
      </w:tr>
      <w:tr w:rsidR="00542509" w:rsidRPr="00342212" w14:paraId="4186A545" w14:textId="77777777" w:rsidTr="009E36EA">
        <w:trPr>
          <w:trHeight w:val="288"/>
          <w:jc w:val="center"/>
        </w:trPr>
        <w:tc>
          <w:tcPr>
            <w:tcW w:w="1350" w:type="dxa"/>
            <w:tcBorders>
              <w:top w:val="nil"/>
              <w:left w:val="single" w:sz="8" w:space="0" w:color="auto"/>
              <w:bottom w:val="single" w:sz="4" w:space="0" w:color="auto"/>
              <w:right w:val="nil"/>
            </w:tcBorders>
            <w:shd w:val="clear" w:color="auto" w:fill="auto"/>
            <w:vAlign w:val="center"/>
            <w:hideMark/>
          </w:tcPr>
          <w:p w14:paraId="3D48CA01" w14:textId="77777777" w:rsidR="00542509" w:rsidRPr="00342212" w:rsidRDefault="0054250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BACO</w:t>
            </w:r>
          </w:p>
        </w:tc>
        <w:tc>
          <w:tcPr>
            <w:tcW w:w="2560" w:type="dxa"/>
            <w:tcBorders>
              <w:top w:val="nil"/>
              <w:left w:val="single" w:sz="8" w:space="0" w:color="auto"/>
              <w:bottom w:val="single" w:sz="4" w:space="0" w:color="auto"/>
              <w:right w:val="single" w:sz="8" w:space="0" w:color="auto"/>
            </w:tcBorders>
            <w:shd w:val="clear" w:color="auto" w:fill="auto"/>
            <w:vAlign w:val="center"/>
            <w:hideMark/>
          </w:tcPr>
          <w:p w14:paraId="2C7A6C18" w14:textId="77777777" w:rsidR="00542509" w:rsidRPr="00342212" w:rsidRDefault="0054250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Weekly</w:t>
            </w:r>
          </w:p>
        </w:tc>
        <w:tc>
          <w:tcPr>
            <w:tcW w:w="3460" w:type="dxa"/>
            <w:tcBorders>
              <w:top w:val="nil"/>
              <w:left w:val="nil"/>
              <w:bottom w:val="single" w:sz="4" w:space="0" w:color="auto"/>
              <w:right w:val="single" w:sz="8" w:space="0" w:color="auto"/>
            </w:tcBorders>
            <w:shd w:val="clear" w:color="auto" w:fill="auto"/>
            <w:noWrap/>
            <w:vAlign w:val="bottom"/>
            <w:hideMark/>
          </w:tcPr>
          <w:p w14:paraId="6F91A57D" w14:textId="53218474" w:rsidR="00542509" w:rsidRPr="00342212" w:rsidRDefault="00062951" w:rsidP="00542509">
            <w:pPr>
              <w:spacing w:line="240" w:lineRule="auto"/>
              <w:rPr>
                <w:rFonts w:ascii="Museo Sans 300" w:eastAsia="Times New Roman" w:hAnsi="Museo Sans 300" w:cs="Times New Roman"/>
                <w:sz w:val="22"/>
                <w:szCs w:val="22"/>
              </w:rPr>
            </w:pPr>
            <w:r>
              <w:rPr>
                <w:rFonts w:ascii="Museo Sans 300" w:eastAsia="Times New Roman" w:hAnsi="Museo Sans 300" w:cs="Times New Roman"/>
                <w:sz w:val="22"/>
                <w:szCs w:val="22"/>
              </w:rPr>
              <w:t>Client Relationship Supervisor</w:t>
            </w:r>
          </w:p>
        </w:tc>
      </w:tr>
      <w:tr w:rsidR="00542509" w:rsidRPr="00342212" w14:paraId="629443EA" w14:textId="77777777" w:rsidTr="009E36EA">
        <w:trPr>
          <w:trHeight w:val="288"/>
          <w:jc w:val="center"/>
        </w:trPr>
        <w:tc>
          <w:tcPr>
            <w:tcW w:w="1350" w:type="dxa"/>
            <w:tcBorders>
              <w:top w:val="nil"/>
              <w:left w:val="single" w:sz="8" w:space="0" w:color="auto"/>
              <w:bottom w:val="single" w:sz="4" w:space="0" w:color="auto"/>
              <w:right w:val="nil"/>
            </w:tcBorders>
            <w:shd w:val="clear" w:color="auto" w:fill="auto"/>
            <w:vAlign w:val="center"/>
            <w:hideMark/>
          </w:tcPr>
          <w:p w14:paraId="657F2174" w14:textId="77777777" w:rsidR="00542509" w:rsidRPr="00342212" w:rsidRDefault="0054250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BACO2</w:t>
            </w:r>
          </w:p>
        </w:tc>
        <w:tc>
          <w:tcPr>
            <w:tcW w:w="2560" w:type="dxa"/>
            <w:tcBorders>
              <w:top w:val="nil"/>
              <w:left w:val="single" w:sz="8" w:space="0" w:color="auto"/>
              <w:bottom w:val="single" w:sz="4" w:space="0" w:color="auto"/>
              <w:right w:val="single" w:sz="8" w:space="0" w:color="auto"/>
            </w:tcBorders>
            <w:shd w:val="clear" w:color="auto" w:fill="auto"/>
            <w:vAlign w:val="center"/>
            <w:hideMark/>
          </w:tcPr>
          <w:p w14:paraId="593353BA" w14:textId="77777777" w:rsidR="00542509" w:rsidRPr="00342212" w:rsidRDefault="0054250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Bi-weekly</w:t>
            </w:r>
          </w:p>
        </w:tc>
        <w:tc>
          <w:tcPr>
            <w:tcW w:w="3460" w:type="dxa"/>
            <w:tcBorders>
              <w:top w:val="nil"/>
              <w:left w:val="nil"/>
              <w:bottom w:val="single" w:sz="4" w:space="0" w:color="auto"/>
              <w:right w:val="single" w:sz="8" w:space="0" w:color="auto"/>
            </w:tcBorders>
            <w:shd w:val="clear" w:color="auto" w:fill="auto"/>
            <w:noWrap/>
            <w:vAlign w:val="bottom"/>
            <w:hideMark/>
          </w:tcPr>
          <w:p w14:paraId="211FF8B0" w14:textId="41342527" w:rsidR="00542509" w:rsidRPr="00342212" w:rsidRDefault="0030528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Branch Credit Committee</w:t>
            </w:r>
          </w:p>
        </w:tc>
      </w:tr>
      <w:tr w:rsidR="00542509" w:rsidRPr="00342212" w14:paraId="42767FF9" w14:textId="77777777" w:rsidTr="009E36EA">
        <w:trPr>
          <w:trHeight w:val="300"/>
          <w:jc w:val="center"/>
        </w:trPr>
        <w:tc>
          <w:tcPr>
            <w:tcW w:w="1350" w:type="dxa"/>
            <w:tcBorders>
              <w:top w:val="nil"/>
              <w:left w:val="single" w:sz="8" w:space="0" w:color="auto"/>
              <w:bottom w:val="single" w:sz="8" w:space="0" w:color="auto"/>
              <w:right w:val="nil"/>
            </w:tcBorders>
            <w:shd w:val="clear" w:color="auto" w:fill="auto"/>
            <w:vAlign w:val="center"/>
            <w:hideMark/>
          </w:tcPr>
          <w:p w14:paraId="6CFE48E3" w14:textId="77777777" w:rsidR="00542509" w:rsidRPr="00342212" w:rsidRDefault="0054250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 xml:space="preserve">GS &amp; GS2 </w:t>
            </w:r>
          </w:p>
        </w:tc>
        <w:tc>
          <w:tcPr>
            <w:tcW w:w="2560" w:type="dxa"/>
            <w:tcBorders>
              <w:top w:val="nil"/>
              <w:left w:val="single" w:sz="8" w:space="0" w:color="auto"/>
              <w:bottom w:val="single" w:sz="8" w:space="0" w:color="auto"/>
              <w:right w:val="single" w:sz="8" w:space="0" w:color="auto"/>
            </w:tcBorders>
            <w:shd w:val="clear" w:color="auto" w:fill="auto"/>
            <w:vAlign w:val="center"/>
            <w:hideMark/>
          </w:tcPr>
          <w:p w14:paraId="723F2758" w14:textId="77777777" w:rsidR="00542509" w:rsidRPr="00342212" w:rsidRDefault="00542509" w:rsidP="00542509">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Bi-weekly &amp; monthly</w:t>
            </w:r>
          </w:p>
        </w:tc>
        <w:tc>
          <w:tcPr>
            <w:tcW w:w="3460" w:type="dxa"/>
            <w:tcBorders>
              <w:top w:val="nil"/>
              <w:left w:val="nil"/>
              <w:bottom w:val="single" w:sz="8" w:space="0" w:color="auto"/>
              <w:right w:val="single" w:sz="8" w:space="0" w:color="auto"/>
            </w:tcBorders>
            <w:shd w:val="clear" w:color="auto" w:fill="auto"/>
            <w:noWrap/>
            <w:vAlign w:val="bottom"/>
            <w:hideMark/>
          </w:tcPr>
          <w:p w14:paraId="7BD556F9" w14:textId="00525311" w:rsidR="00542509" w:rsidRPr="00342212" w:rsidRDefault="00542509" w:rsidP="00582E3C">
            <w:pPr>
              <w:spacing w:line="240" w:lineRule="auto"/>
              <w:rPr>
                <w:rFonts w:ascii="Museo Sans 300" w:eastAsia="Times New Roman" w:hAnsi="Museo Sans 300" w:cs="Times New Roman"/>
                <w:sz w:val="22"/>
                <w:szCs w:val="22"/>
              </w:rPr>
            </w:pPr>
            <w:r w:rsidRPr="00342212">
              <w:rPr>
                <w:rFonts w:ascii="Museo Sans 300" w:eastAsia="Times New Roman" w:hAnsi="Museo Sans 300" w:cs="Times New Roman"/>
                <w:sz w:val="22"/>
                <w:szCs w:val="22"/>
              </w:rPr>
              <w:t xml:space="preserve">Head </w:t>
            </w:r>
            <w:r w:rsidR="00582E3C" w:rsidRPr="00342212">
              <w:rPr>
                <w:rFonts w:ascii="Museo Sans 300" w:eastAsia="Times New Roman" w:hAnsi="Museo Sans 300" w:cs="Times New Roman"/>
                <w:sz w:val="22"/>
                <w:szCs w:val="22"/>
              </w:rPr>
              <w:t>O</w:t>
            </w:r>
            <w:r w:rsidRPr="00342212">
              <w:rPr>
                <w:rFonts w:ascii="Museo Sans 300" w:eastAsia="Times New Roman" w:hAnsi="Museo Sans 300" w:cs="Times New Roman"/>
                <w:sz w:val="22"/>
                <w:szCs w:val="22"/>
              </w:rPr>
              <w:t>ffice Credit Committee</w:t>
            </w:r>
          </w:p>
        </w:tc>
      </w:tr>
    </w:tbl>
    <w:p w14:paraId="7321CE16" w14:textId="77777777" w:rsidR="00542509" w:rsidRPr="00342212" w:rsidRDefault="00542509" w:rsidP="00857D15">
      <w:pPr>
        <w:pStyle w:val="HOPEunorderedlist"/>
        <w:numPr>
          <w:ilvl w:val="0"/>
          <w:numId w:val="0"/>
        </w:numPr>
        <w:ind w:left="720" w:hanging="360"/>
        <w:rPr>
          <w:shd w:val="clear" w:color="auto" w:fill="FFFFFF"/>
        </w:rPr>
      </w:pPr>
    </w:p>
    <w:p w14:paraId="37F74708" w14:textId="2999143E" w:rsidR="00582E3C" w:rsidRPr="00342212" w:rsidRDefault="00B812EE" w:rsidP="00AE51F4">
      <w:pPr>
        <w:pStyle w:val="HOPEunorderedlist"/>
        <w:numPr>
          <w:ilvl w:val="0"/>
          <w:numId w:val="0"/>
        </w:numPr>
        <w:ind w:left="720" w:hanging="360"/>
        <w:rPr>
          <w:shd w:val="clear" w:color="auto" w:fill="FFFFFF"/>
        </w:rPr>
      </w:pPr>
      <w:r w:rsidRPr="00342212">
        <w:rPr>
          <w:shd w:val="clear" w:color="auto" w:fill="FFFFFF"/>
        </w:rPr>
        <w:t>*Note that all loan approvals may be subject to a spontaneous review</w:t>
      </w:r>
      <w:r w:rsidR="00582E3C" w:rsidRPr="00342212">
        <w:rPr>
          <w:shd w:val="clear" w:color="auto" w:fill="FFFFFF"/>
        </w:rPr>
        <w:t xml:space="preserve"> and check from the supervising </w:t>
      </w:r>
      <w:r w:rsidRPr="00342212">
        <w:rPr>
          <w:shd w:val="clear" w:color="auto" w:fill="FFFFFF"/>
        </w:rPr>
        <w:t xml:space="preserve">committee. </w:t>
      </w:r>
    </w:p>
    <w:p w14:paraId="1DF3D6C7" w14:textId="05DA07CF" w:rsidR="00102ADE" w:rsidRPr="00342212" w:rsidRDefault="00102ADE" w:rsidP="00E94997">
      <w:pPr>
        <w:pStyle w:val="HOPEH3"/>
      </w:pPr>
      <w:r w:rsidRPr="00342212">
        <w:rPr>
          <w:b/>
        </w:rPr>
        <w:t xml:space="preserve">Time Frame: </w:t>
      </w:r>
      <w:r w:rsidRPr="00342212">
        <w:t>At least weekly, at the convenience of the credit committee</w:t>
      </w:r>
      <w:r w:rsidR="00AE51F4" w:rsidRPr="00342212">
        <w:t>.</w:t>
      </w:r>
    </w:p>
    <w:p w14:paraId="64CBDC34" w14:textId="4C707C9D" w:rsidR="0094424E" w:rsidRPr="00342212" w:rsidRDefault="0094424E" w:rsidP="00EF1B4B">
      <w:pPr>
        <w:pStyle w:val="HOPEH2"/>
        <w:numPr>
          <w:ilvl w:val="1"/>
          <w:numId w:val="3"/>
        </w:numPr>
        <w:rPr>
          <w:rFonts w:ascii="Museo Sans 300" w:hAnsi="Museo Sans 300" w:cs="Times New Roman"/>
          <w:b/>
          <w:szCs w:val="20"/>
        </w:rPr>
      </w:pPr>
      <w:bookmarkStart w:id="63" w:name="_Toc192784526"/>
      <w:bookmarkStart w:id="64" w:name="_Toc388889321"/>
      <w:bookmarkStart w:id="65" w:name="_Toc390257747"/>
      <w:bookmarkStart w:id="66" w:name="_Toc425173472"/>
      <w:bookmarkStart w:id="67" w:name="_Toc425178028"/>
      <w:bookmarkStart w:id="68" w:name="_Toc444505415"/>
      <w:bookmarkStart w:id="69" w:name="_Toc82420943"/>
      <w:r w:rsidRPr="00342212">
        <w:t>Exceptions</w:t>
      </w:r>
      <w:bookmarkEnd w:id="69"/>
    </w:p>
    <w:bookmarkEnd w:id="63"/>
    <w:bookmarkEnd w:id="64"/>
    <w:bookmarkEnd w:id="65"/>
    <w:bookmarkEnd w:id="66"/>
    <w:bookmarkEnd w:id="67"/>
    <w:bookmarkEnd w:id="68"/>
    <w:p w14:paraId="0BD140D3" w14:textId="626A6F89" w:rsidR="004E53E6" w:rsidRPr="00342212" w:rsidRDefault="00102ADE" w:rsidP="004E53E6">
      <w:pPr>
        <w:pStyle w:val="HOPEbodytext"/>
      </w:pPr>
      <w:r w:rsidRPr="00342212">
        <w:t xml:space="preserve">The HOPE </w:t>
      </w:r>
      <w:r w:rsidR="000C0180" w:rsidRPr="00342212">
        <w:t>c</w:t>
      </w:r>
      <w:r w:rsidRPr="00342212">
        <w:t>redit committee</w:t>
      </w:r>
      <w:r w:rsidR="0094424E" w:rsidRPr="00342212">
        <w:t>s</w:t>
      </w:r>
      <w:r w:rsidRPr="00342212">
        <w:t xml:space="preserve"> ha</w:t>
      </w:r>
      <w:r w:rsidR="0094424E" w:rsidRPr="00342212">
        <w:t>ve</w:t>
      </w:r>
      <w:r w:rsidRPr="00342212">
        <w:t xml:space="preserve"> the authority to perform case-by-case reviews of client qualifications as circumstances warrant.  Exceptions will be extremely rare, but some cases may include waiving certain client criteria or requirements described within this manual. Any exception may only be authorized </w:t>
      </w:r>
      <w:r w:rsidR="00CC6C1D" w:rsidRPr="00342212">
        <w:t xml:space="preserve">in writing </w:t>
      </w:r>
      <w:r w:rsidRPr="00342212">
        <w:t xml:space="preserve">by the </w:t>
      </w:r>
      <w:r w:rsidR="004E53E6" w:rsidRPr="00342212">
        <w:t>director of operations</w:t>
      </w:r>
      <w:r w:rsidRPr="00342212">
        <w:t xml:space="preserve"> and</w:t>
      </w:r>
      <w:r w:rsidR="007B39CE" w:rsidRPr="00342212">
        <w:t>/or</w:t>
      </w:r>
      <w:r w:rsidRPr="00342212">
        <w:t xml:space="preserve"> managing director</w:t>
      </w:r>
      <w:r w:rsidR="004E53E6" w:rsidRPr="00342212">
        <w:t>.</w:t>
      </w:r>
      <w:bookmarkStart w:id="70" w:name="_Toc388889322"/>
      <w:bookmarkStart w:id="71" w:name="_Toc390257748"/>
      <w:bookmarkStart w:id="72" w:name="_Toc425173474"/>
      <w:bookmarkStart w:id="73" w:name="_Toc425178030"/>
      <w:bookmarkStart w:id="74" w:name="_Toc444505417"/>
    </w:p>
    <w:p w14:paraId="10396C4E" w14:textId="77777777" w:rsidR="004E53E6" w:rsidRPr="00342212" w:rsidRDefault="004E53E6" w:rsidP="004E53E6">
      <w:pPr>
        <w:pStyle w:val="HOPEbodytext"/>
      </w:pPr>
    </w:p>
    <w:p w14:paraId="1A4F0854" w14:textId="5B8B6B0C" w:rsidR="004500A2" w:rsidRPr="00342212" w:rsidRDefault="007A7643" w:rsidP="00EF1B4B">
      <w:pPr>
        <w:pStyle w:val="HOPEH2"/>
        <w:numPr>
          <w:ilvl w:val="0"/>
          <w:numId w:val="3"/>
        </w:numPr>
      </w:pPr>
      <w:bookmarkStart w:id="75" w:name="_Toc388889324"/>
      <w:bookmarkStart w:id="76" w:name="_Toc390257751"/>
      <w:bookmarkStart w:id="77" w:name="_Toc425173476"/>
      <w:bookmarkStart w:id="78" w:name="_Toc425178032"/>
      <w:bookmarkStart w:id="79" w:name="_Toc444505418"/>
      <w:bookmarkStart w:id="80" w:name="_Toc82420944"/>
      <w:bookmarkEnd w:id="70"/>
      <w:bookmarkEnd w:id="71"/>
      <w:bookmarkEnd w:id="72"/>
      <w:bookmarkEnd w:id="73"/>
      <w:bookmarkEnd w:id="74"/>
      <w:r w:rsidRPr="00342212">
        <w:t>LOAN MONITORING</w:t>
      </w:r>
      <w:bookmarkEnd w:id="75"/>
      <w:bookmarkEnd w:id="76"/>
      <w:bookmarkEnd w:id="77"/>
      <w:bookmarkEnd w:id="78"/>
      <w:bookmarkEnd w:id="79"/>
      <w:bookmarkEnd w:id="80"/>
    </w:p>
    <w:p w14:paraId="2F7DD44E" w14:textId="6ABF7070" w:rsidR="004500A2" w:rsidRPr="00342212" w:rsidRDefault="004500A2" w:rsidP="002B0765">
      <w:pPr>
        <w:pStyle w:val="HOPEH3"/>
      </w:pPr>
      <w:bookmarkStart w:id="81" w:name="_APPENDIX_I:_GROUP"/>
      <w:bookmarkStart w:id="82" w:name="_Toc388889325"/>
      <w:bookmarkStart w:id="83" w:name="_Toc390257752"/>
      <w:bookmarkStart w:id="84" w:name="_Toc425173477"/>
      <w:bookmarkStart w:id="85" w:name="_Toc425178033"/>
      <w:bookmarkStart w:id="86" w:name="_Toc444505419"/>
      <w:bookmarkEnd w:id="81"/>
      <w:r w:rsidRPr="00342212">
        <w:t xml:space="preserve"> Verification of Loan Fund Use</w:t>
      </w:r>
      <w:bookmarkEnd w:id="82"/>
      <w:bookmarkEnd w:id="83"/>
      <w:bookmarkEnd w:id="84"/>
      <w:bookmarkEnd w:id="85"/>
      <w:bookmarkEnd w:id="86"/>
    </w:p>
    <w:p w14:paraId="74A77B97" w14:textId="2845C120" w:rsidR="004500A2" w:rsidRPr="00342212" w:rsidRDefault="004500A2" w:rsidP="002B0765">
      <w:pPr>
        <w:pStyle w:val="HOPEbodytext"/>
        <w:rPr>
          <w:b/>
          <w:shd w:val="clear" w:color="auto" w:fill="FFFFFF"/>
        </w:rPr>
      </w:pPr>
      <w:proofErr w:type="gramStart"/>
      <w:r w:rsidRPr="00342212">
        <w:rPr>
          <w:shd w:val="clear" w:color="auto" w:fill="FFFFFF"/>
        </w:rPr>
        <w:t>In order for</w:t>
      </w:r>
      <w:proofErr w:type="gramEnd"/>
      <w:r w:rsidRPr="00342212">
        <w:rPr>
          <w:shd w:val="clear" w:color="auto" w:fill="FFFFFF"/>
        </w:rPr>
        <w:t xml:space="preserve"> the client to be able to repay the loan, the loan</w:t>
      </w:r>
      <w:r w:rsidR="002B0765" w:rsidRPr="00342212">
        <w:rPr>
          <w:shd w:val="clear" w:color="auto" w:fill="FFFFFF"/>
        </w:rPr>
        <w:t xml:space="preserve"> should be used for its intended purpose in order to </w:t>
      </w:r>
      <w:r w:rsidRPr="00342212">
        <w:rPr>
          <w:shd w:val="clear" w:color="auto" w:fill="FFFFFF"/>
        </w:rPr>
        <w:t>generate sufficient income to repay principal and interest. If the loan is diverted to a different purpose</w:t>
      </w:r>
      <w:r w:rsidR="002B0765" w:rsidRPr="00342212">
        <w:rPr>
          <w:shd w:val="clear" w:color="auto" w:fill="FFFFFF"/>
        </w:rPr>
        <w:t>, like for consumption,</w:t>
      </w:r>
      <w:r w:rsidRPr="00342212">
        <w:rPr>
          <w:shd w:val="clear" w:color="auto" w:fill="FFFFFF"/>
        </w:rPr>
        <w:t xml:space="preserve"> or the additional capital for the busine</w:t>
      </w:r>
      <w:r w:rsidR="00CC6C1D" w:rsidRPr="00342212">
        <w:rPr>
          <w:shd w:val="clear" w:color="auto" w:fill="FFFFFF"/>
        </w:rPr>
        <w:t xml:space="preserve">ss is not generating sufficient </w:t>
      </w:r>
      <w:r w:rsidRPr="00342212">
        <w:rPr>
          <w:shd w:val="clear" w:color="auto" w:fill="FFFFFF"/>
        </w:rPr>
        <w:t xml:space="preserve">revenue, the client may not be able to repay the loan. For </w:t>
      </w:r>
      <w:r w:rsidR="000F0137" w:rsidRPr="00342212">
        <w:rPr>
          <w:shd w:val="clear" w:color="auto" w:fill="FFFFFF"/>
        </w:rPr>
        <w:t xml:space="preserve">this </w:t>
      </w:r>
      <w:r w:rsidRPr="00342212">
        <w:rPr>
          <w:shd w:val="clear" w:color="auto" w:fill="FFFFFF"/>
        </w:rPr>
        <w:t>reason</w:t>
      </w:r>
      <w:r w:rsidR="006F492E" w:rsidRPr="00342212">
        <w:rPr>
          <w:shd w:val="clear" w:color="auto" w:fill="FFFFFF"/>
        </w:rPr>
        <w:t>,</w:t>
      </w:r>
      <w:r w:rsidR="007B39CE" w:rsidRPr="00342212">
        <w:rPr>
          <w:shd w:val="clear" w:color="auto" w:fill="FFFFFF"/>
        </w:rPr>
        <w:t xml:space="preserve"> HOPE encourages sub-groups to visit each other regularly and check up on the health of other members’ activities. Customer relationship officers </w:t>
      </w:r>
      <w:r w:rsidR="002B0765" w:rsidRPr="00342212">
        <w:rPr>
          <w:shd w:val="clear" w:color="auto" w:fill="FFFFFF"/>
        </w:rPr>
        <w:t xml:space="preserve">and supervisors </w:t>
      </w:r>
      <w:r w:rsidR="007B39CE" w:rsidRPr="00342212">
        <w:rPr>
          <w:shd w:val="clear" w:color="auto" w:fill="FFFFFF"/>
        </w:rPr>
        <w:t xml:space="preserve">are </w:t>
      </w:r>
      <w:r w:rsidR="002B0765" w:rsidRPr="00342212">
        <w:rPr>
          <w:shd w:val="clear" w:color="auto" w:fill="FFFFFF"/>
        </w:rPr>
        <w:t xml:space="preserve">strongly </w:t>
      </w:r>
      <w:r w:rsidR="007B39CE" w:rsidRPr="00342212">
        <w:rPr>
          <w:shd w:val="clear" w:color="auto" w:fill="FFFFFF"/>
        </w:rPr>
        <w:t xml:space="preserve">encouraged to make surprise, unannounced visits to clients’ businesses to </w:t>
      </w:r>
      <w:r w:rsidR="002B0765" w:rsidRPr="00342212">
        <w:rPr>
          <w:shd w:val="clear" w:color="auto" w:fill="FFFFFF"/>
        </w:rPr>
        <w:t xml:space="preserve">verify </w:t>
      </w:r>
      <w:r w:rsidR="007B39CE" w:rsidRPr="00342212">
        <w:rPr>
          <w:shd w:val="clear" w:color="auto" w:fill="FFFFFF"/>
        </w:rPr>
        <w:t>the use of the loan</w:t>
      </w:r>
      <w:r w:rsidR="002B0765" w:rsidRPr="00342212">
        <w:rPr>
          <w:shd w:val="clear" w:color="auto" w:fill="FFFFFF"/>
        </w:rPr>
        <w:t>,</w:t>
      </w:r>
      <w:r w:rsidR="007B39CE" w:rsidRPr="00342212">
        <w:rPr>
          <w:shd w:val="clear" w:color="auto" w:fill="FFFFFF"/>
        </w:rPr>
        <w:t xml:space="preserve"> </w:t>
      </w:r>
      <w:r w:rsidR="002B0765" w:rsidRPr="00342212">
        <w:rPr>
          <w:shd w:val="clear" w:color="auto" w:fill="FFFFFF"/>
        </w:rPr>
        <w:t>monitor the growth of business, and the use of business revenue to ensure repayment of the loan.</w:t>
      </w:r>
    </w:p>
    <w:p w14:paraId="32CC0180" w14:textId="1496494D" w:rsidR="004500A2" w:rsidRPr="00342212" w:rsidRDefault="004500A2" w:rsidP="00EF1B4B">
      <w:pPr>
        <w:pStyle w:val="HOPEH2"/>
        <w:numPr>
          <w:ilvl w:val="0"/>
          <w:numId w:val="3"/>
        </w:numPr>
      </w:pPr>
      <w:bookmarkStart w:id="87" w:name="_Toc234409368"/>
      <w:bookmarkStart w:id="88" w:name="_Toc234409482"/>
      <w:bookmarkStart w:id="89" w:name="_Toc234656592"/>
      <w:bookmarkStart w:id="90" w:name="_Toc444505420"/>
      <w:bookmarkStart w:id="91" w:name="_Toc82420945"/>
      <w:r w:rsidRPr="00342212">
        <w:lastRenderedPageBreak/>
        <w:t>DELINQUENCY MANAGEMENT</w:t>
      </w:r>
      <w:bookmarkEnd w:id="87"/>
      <w:bookmarkEnd w:id="88"/>
      <w:bookmarkEnd w:id="89"/>
      <w:r w:rsidRPr="00342212">
        <w:t xml:space="preserve"> POLICY</w:t>
      </w:r>
      <w:bookmarkEnd w:id="90"/>
      <w:bookmarkEnd w:id="91"/>
    </w:p>
    <w:p w14:paraId="0669CE1B" w14:textId="170EA0C0" w:rsidR="00772A85" w:rsidRPr="00342212" w:rsidRDefault="00101395" w:rsidP="00101395">
      <w:pPr>
        <w:pStyle w:val="HOPEbodytext"/>
      </w:pPr>
      <w:r w:rsidRPr="00342212">
        <w:t xml:space="preserve">One of the greatest challenges any microfinance institution faces is delinquency management. For HOPE, the challenge is more complex as we seek to fulfill our mission of proclaiming and living out the Gospel in all aspects of client relationships. </w:t>
      </w:r>
    </w:p>
    <w:p w14:paraId="4435C0B2" w14:textId="73184DB3" w:rsidR="00101395" w:rsidRPr="00BD1E29" w:rsidRDefault="00101395" w:rsidP="00BD1E29">
      <w:pPr>
        <w:pStyle w:val="IntenseQuote"/>
        <w:rPr>
          <w:sz w:val="24"/>
        </w:rPr>
      </w:pPr>
      <w:r w:rsidRPr="00BD1E29">
        <w:rPr>
          <w:sz w:val="24"/>
        </w:rPr>
        <w:t xml:space="preserve">As a Christ-centered institution, how we handle delinquency should set us apart from our peers. </w:t>
      </w:r>
    </w:p>
    <w:p w14:paraId="6486DB8C" w14:textId="27ED8289" w:rsidR="00101395" w:rsidRPr="00BD1E29" w:rsidRDefault="00101395" w:rsidP="00BD1E29">
      <w:pPr>
        <w:pStyle w:val="IntenseQuote"/>
        <w:rPr>
          <w:sz w:val="24"/>
        </w:rPr>
      </w:pPr>
      <w:r w:rsidRPr="00BD1E29">
        <w:rPr>
          <w:sz w:val="24"/>
        </w:rPr>
        <w:t>Though challenging, delinquency may be the greatest opportunity to show the love of Christ to someone going through a difficult situation.</w:t>
      </w:r>
    </w:p>
    <w:p w14:paraId="5B089F64" w14:textId="2F60A187" w:rsidR="00BD1E29" w:rsidRPr="00342212" w:rsidRDefault="00BD1E29" w:rsidP="00BD1E29">
      <w:pPr>
        <w:pStyle w:val="HOPEH2"/>
        <w:numPr>
          <w:ilvl w:val="1"/>
          <w:numId w:val="3"/>
        </w:numPr>
      </w:pPr>
      <w:bookmarkStart w:id="92" w:name="_Toc82420946"/>
      <w:r>
        <w:t>Definition</w:t>
      </w:r>
      <w:bookmarkEnd w:id="92"/>
    </w:p>
    <w:p w14:paraId="373CBC8E" w14:textId="3B29A5F8" w:rsidR="00BD1E29" w:rsidRDefault="00BD1E29" w:rsidP="00BD1E29">
      <w:pPr>
        <w:pStyle w:val="HOPEbodytext"/>
      </w:pPr>
      <w:r w:rsidRPr="00342212">
        <w:t>A loan is deemed delinquent if it is past due</w:t>
      </w:r>
      <w:r w:rsidR="00F9274B">
        <w:t>—i</w:t>
      </w:r>
      <w:r w:rsidRPr="00342212">
        <w:t>.e.</w:t>
      </w:r>
      <w:r w:rsidR="00F9274B">
        <w:t>,</w:t>
      </w:r>
      <w:r w:rsidRPr="00342212">
        <w:t xml:space="preserve"> if it misses a payment (full or partial) on its actual day of collection. All loans past their collection dates shall be classified as non-p</w:t>
      </w:r>
      <w:r>
        <w:t>erf</w:t>
      </w:r>
      <w:r w:rsidRPr="00342212">
        <w:t xml:space="preserve">orming loans. </w:t>
      </w:r>
    </w:p>
    <w:p w14:paraId="6AC3197C" w14:textId="767D1287" w:rsidR="00101395" w:rsidRPr="00342212" w:rsidRDefault="00101395" w:rsidP="00101395">
      <w:pPr>
        <w:pStyle w:val="HOPEH2"/>
        <w:numPr>
          <w:ilvl w:val="1"/>
          <w:numId w:val="3"/>
        </w:numPr>
      </w:pPr>
      <w:bookmarkStart w:id="93" w:name="_Toc82420947"/>
      <w:r w:rsidRPr="00342212">
        <w:t>B</w:t>
      </w:r>
      <w:r w:rsidR="00772A85" w:rsidRPr="00342212">
        <w:t xml:space="preserve">iblical principles of </w:t>
      </w:r>
      <w:r w:rsidR="00772A85" w:rsidRPr="00342212">
        <w:br/>
        <w:t>Christ-centered delinquency management</w:t>
      </w:r>
      <w:r w:rsidR="00342212">
        <w:t xml:space="preserve"> (CCDM)</w:t>
      </w:r>
      <w:bookmarkEnd w:id="93"/>
    </w:p>
    <w:p w14:paraId="5DB58A99" w14:textId="26C4622A" w:rsidR="00101395" w:rsidRPr="00342212" w:rsidRDefault="00101395" w:rsidP="00101395">
      <w:pPr>
        <w:pStyle w:val="HOPEH3"/>
      </w:pPr>
      <w:r w:rsidRPr="00342212">
        <w:t>7 Biblical principles guide how we approach delinquency.</w:t>
      </w:r>
    </w:p>
    <w:p w14:paraId="04CD4DA3" w14:textId="7B7CBA5C" w:rsidR="00101395" w:rsidRPr="00342212" w:rsidRDefault="00101395" w:rsidP="00AA7EFF">
      <w:pPr>
        <w:pStyle w:val="HOPEH3"/>
      </w:pPr>
      <w:r w:rsidRPr="00342212">
        <w:t>1. Acknowled</w:t>
      </w:r>
      <w:r w:rsidR="00EA3E8D" w:rsidRPr="00342212">
        <w:t>ging God as owner of everything</w:t>
      </w:r>
      <w:r w:rsidR="00AA7EFF" w:rsidRPr="00342212">
        <w:t xml:space="preserve"> </w:t>
      </w:r>
      <w:r w:rsidRPr="00342212">
        <w:t>(1 Chronicles 29:11-12)</w:t>
      </w:r>
    </w:p>
    <w:p w14:paraId="53280742" w14:textId="77777777" w:rsidR="00101395" w:rsidRPr="00342212" w:rsidRDefault="00101395" w:rsidP="00EA3E8D">
      <w:pPr>
        <w:pStyle w:val="HOPEbodytext"/>
      </w:pPr>
      <w:r w:rsidRPr="00342212">
        <w:t xml:space="preserve">The funds for the loan are the Lord’s first. Both the lender and the borrower are accountable to Him. </w:t>
      </w:r>
    </w:p>
    <w:p w14:paraId="63ADA4BE" w14:textId="703C083B" w:rsidR="00101395" w:rsidRPr="00342212" w:rsidRDefault="00101395" w:rsidP="00EA3E8D">
      <w:pPr>
        <w:pStyle w:val="HOPEbodytext"/>
      </w:pPr>
      <w:r w:rsidRPr="00342212">
        <w:t xml:space="preserve">Therefore, as stewards of the finances, HOPE is responsible for underwriting, </w:t>
      </w:r>
      <w:proofErr w:type="gramStart"/>
      <w:r w:rsidRPr="00342212">
        <w:t>issuing</w:t>
      </w:r>
      <w:proofErr w:type="gramEnd"/>
      <w:r w:rsidRPr="00342212">
        <w:t xml:space="preserve"> and collecting on loans in a way that honors Him. Borrowers are responsible for receiving, </w:t>
      </w:r>
      <w:proofErr w:type="gramStart"/>
      <w:r w:rsidRPr="00342212">
        <w:t>using</w:t>
      </w:r>
      <w:proofErr w:type="gramEnd"/>
      <w:r w:rsidRPr="00342212">
        <w:t xml:space="preserve"> and repaying </w:t>
      </w:r>
      <w:r w:rsidR="00EA3E8D" w:rsidRPr="00342212">
        <w:t>loans in a way that honors Him.</w:t>
      </w:r>
    </w:p>
    <w:p w14:paraId="6E788A6D" w14:textId="537A92B1" w:rsidR="00101395" w:rsidRPr="00342212" w:rsidRDefault="00EA3E8D" w:rsidP="00AA7EFF">
      <w:pPr>
        <w:pStyle w:val="HOPEH3"/>
      </w:pPr>
      <w:r w:rsidRPr="00342212">
        <w:t>2. Motivated by love</w:t>
      </w:r>
      <w:r w:rsidR="00AA7EFF" w:rsidRPr="00342212">
        <w:t xml:space="preserve"> </w:t>
      </w:r>
      <w:r w:rsidR="00101395" w:rsidRPr="00342212">
        <w:t>(Matthew 7:12, 1 Corinthians 13, Philippians 2:1-4)</w:t>
      </w:r>
    </w:p>
    <w:p w14:paraId="21636EE3" w14:textId="77777777" w:rsidR="00101395" w:rsidRPr="00342212" w:rsidRDefault="00101395" w:rsidP="00EA3E8D">
      <w:pPr>
        <w:pStyle w:val="HOPEbodytext"/>
      </w:pPr>
      <w:r w:rsidRPr="00342212">
        <w:t xml:space="preserve">Our primary motivation in all that we do should be love. If we do not have love, then even if we give millions of loans and we collect every repayment, we gain nothing. Love does not mean doing what people want. It means helping them to know God and follow Him. </w:t>
      </w:r>
    </w:p>
    <w:p w14:paraId="7683916C" w14:textId="05F688C2" w:rsidR="00EA3E8D" w:rsidRPr="00342212" w:rsidRDefault="00101395" w:rsidP="00EA3E8D">
      <w:pPr>
        <w:pStyle w:val="HOPEbodytext"/>
      </w:pPr>
      <w:r w:rsidRPr="00342212">
        <w:t>Therefore, at every stage of the loan process we should seek to love our clients as Christ has loved us and as we ourselves would like to be loved. We love people by doing our best in underwriting to make sure the loan matches their needs and ability to repay.</w:t>
      </w:r>
    </w:p>
    <w:p w14:paraId="306ED266" w14:textId="77777777" w:rsidR="00EA3E8D" w:rsidRPr="00342212" w:rsidRDefault="00EA3E8D" w:rsidP="00EA3E8D">
      <w:pPr>
        <w:pStyle w:val="HOPEbodytext"/>
      </w:pPr>
      <w:r w:rsidRPr="00342212">
        <w:t xml:space="preserve">We love people in collections by giving them opportunities to repay what they owe. </w:t>
      </w:r>
    </w:p>
    <w:p w14:paraId="268A57C4" w14:textId="77777777" w:rsidR="00EA3E8D" w:rsidRPr="00342212" w:rsidRDefault="00EA3E8D" w:rsidP="00EA3E8D">
      <w:pPr>
        <w:pStyle w:val="HOPEbodytext"/>
      </w:pPr>
      <w:r w:rsidRPr="00342212">
        <w:t xml:space="preserve">We love people who are delinquent by treating them the way we would want to be treated if we were in their situation. </w:t>
      </w:r>
    </w:p>
    <w:p w14:paraId="09337883" w14:textId="1CCBD428" w:rsidR="00EA3E8D" w:rsidRPr="00342212" w:rsidRDefault="00EA3E8D" w:rsidP="00EA3E8D">
      <w:pPr>
        <w:pStyle w:val="HOPEbodytext"/>
      </w:pPr>
      <w:r w:rsidRPr="00342212">
        <w:t>We love people enough to hold them accountable while treating them with respect and dignity.</w:t>
      </w:r>
    </w:p>
    <w:p w14:paraId="031A1A9A" w14:textId="56C06D59" w:rsidR="00EA3E8D" w:rsidRPr="00342212" w:rsidRDefault="00AA7EFF" w:rsidP="00AA7EFF">
      <w:pPr>
        <w:pStyle w:val="HOPEH3"/>
      </w:pPr>
      <w:r w:rsidRPr="00342212">
        <w:lastRenderedPageBreak/>
        <w:t>3. Full of grace and truth (</w:t>
      </w:r>
      <w:r w:rsidR="00EA3E8D" w:rsidRPr="00342212">
        <w:t>John 1:14-17)</w:t>
      </w:r>
    </w:p>
    <w:p w14:paraId="1B7B3D65" w14:textId="77777777" w:rsidR="00EA3E8D" w:rsidRPr="00342212" w:rsidRDefault="00EA3E8D" w:rsidP="00EA3E8D">
      <w:pPr>
        <w:pStyle w:val="HOPEbodytext"/>
      </w:pPr>
      <w:r w:rsidRPr="00342212">
        <w:t xml:space="preserve">Christ’s ministry was characterized by a fullness of grace and truth. He did not keep a balance between the two, being 50% grace and 50% truth, but was instead full of both all at once. This meant he helped people understand both the fullness of the debt of their sin and the fullness of the forgiveness offered. </w:t>
      </w:r>
    </w:p>
    <w:p w14:paraId="2B2161E1" w14:textId="3A54DD26" w:rsidR="00EA3E8D" w:rsidRPr="00342212" w:rsidRDefault="00EA3E8D" w:rsidP="00EA3E8D">
      <w:pPr>
        <w:pStyle w:val="HOPEbodytext"/>
      </w:pPr>
      <w:r w:rsidRPr="00342212">
        <w:t xml:space="preserve">Therefore, our approach to those who are delinquent should be one full of grace and truth. We do this by hiring and training </w:t>
      </w:r>
      <w:r w:rsidR="008516B3">
        <w:t>client relationship officer</w:t>
      </w:r>
      <w:r w:rsidRPr="00342212">
        <w:t>s who desire to embody grace and truth, lovingly acknowledging the debt and the need for repayment, and offering and explaining a path of reconciliation.</w:t>
      </w:r>
    </w:p>
    <w:p w14:paraId="454636DC" w14:textId="2B74FB08" w:rsidR="00EA3E8D" w:rsidRPr="00342212" w:rsidRDefault="00AA7EFF" w:rsidP="00AA7EFF">
      <w:pPr>
        <w:pStyle w:val="HOPEH3"/>
      </w:pPr>
      <w:r w:rsidRPr="00342212">
        <w:t xml:space="preserve">4. Upholding commitments </w:t>
      </w:r>
      <w:r w:rsidR="00EA3E8D" w:rsidRPr="00342212">
        <w:t>(Matthew 5:37, Romans 13:7)</w:t>
      </w:r>
    </w:p>
    <w:p w14:paraId="4CCD7243" w14:textId="4A2540E0" w:rsidR="00EA3E8D" w:rsidRPr="00342212" w:rsidRDefault="00EA3E8D" w:rsidP="00EA3E8D">
      <w:pPr>
        <w:pStyle w:val="HOPEbodytext"/>
      </w:pPr>
      <w:r w:rsidRPr="00342212">
        <w:t>Each of us ha</w:t>
      </w:r>
      <w:r w:rsidR="008516B3">
        <w:t xml:space="preserve">s been called by God to be men </w:t>
      </w:r>
      <w:r w:rsidRPr="00342212">
        <w:t>and women of our word. We have been instructed to give to those what we owe them.</w:t>
      </w:r>
    </w:p>
    <w:p w14:paraId="5EA7040C" w14:textId="4523EF1E" w:rsidR="00EA3E8D" w:rsidRPr="00342212" w:rsidRDefault="003C49B9" w:rsidP="00EA3E8D">
      <w:pPr>
        <w:pStyle w:val="HOPEbodytext"/>
      </w:pPr>
      <w:proofErr w:type="gramStart"/>
      <w:r w:rsidRPr="00342212">
        <w:t>I</w:t>
      </w:r>
      <w:r w:rsidR="00EA3E8D" w:rsidRPr="00342212">
        <w:t>n light of</w:t>
      </w:r>
      <w:proofErr w:type="gramEnd"/>
      <w:r w:rsidR="00EA3E8D" w:rsidRPr="00342212">
        <w:t xml:space="preserve"> this universal call, we should not feel guilt or shame for expecting those we serve to honor their commitments to repay their loan. However, in our approach we must continue to give our borrowers the honor, respect, and dignity that we owe to them.</w:t>
      </w:r>
    </w:p>
    <w:p w14:paraId="5BB935D5" w14:textId="42A5AFD0" w:rsidR="00EA3E8D" w:rsidRPr="00342212" w:rsidRDefault="00AA7EFF" w:rsidP="00AA7EFF">
      <w:pPr>
        <w:pStyle w:val="HOPEH3"/>
      </w:pPr>
      <w:r w:rsidRPr="00342212">
        <w:t>5. Compassionate (</w:t>
      </w:r>
      <w:r w:rsidR="00EA3E8D" w:rsidRPr="00342212">
        <w:t>Galatians 6:1-2, Matthew 9:36)</w:t>
      </w:r>
    </w:p>
    <w:p w14:paraId="6B530BD6" w14:textId="77777777" w:rsidR="00EA3E8D" w:rsidRPr="00342212" w:rsidRDefault="00EA3E8D" w:rsidP="00EA3E8D">
      <w:pPr>
        <w:pStyle w:val="HOPEbodytext"/>
      </w:pPr>
      <w:r w:rsidRPr="00342212">
        <w:t xml:space="preserve">For those who are in sin, God instructs us to respond with compassion. By showing compassion, we not only fulfill the law and example of Christ, but also protect ourselves from the temptation to sin in the way that we correct and restore others. </w:t>
      </w:r>
    </w:p>
    <w:p w14:paraId="6BF9FA50" w14:textId="77777777" w:rsidR="00EA3E8D" w:rsidRPr="00342212" w:rsidRDefault="00EA3E8D" w:rsidP="00EA3E8D">
      <w:pPr>
        <w:pStyle w:val="HOPEbodytext"/>
      </w:pPr>
      <w:r w:rsidRPr="00342212">
        <w:t xml:space="preserve">If that is how we are called to respond to those who are in sin, how much more should we respond with compassion when someone is unable to repay due to extenuating circumstances in their life? </w:t>
      </w:r>
    </w:p>
    <w:p w14:paraId="7004CCB7" w14:textId="47D0F156" w:rsidR="00EA3E8D" w:rsidRPr="00342212" w:rsidRDefault="00EA3E8D" w:rsidP="00EA3E8D">
      <w:pPr>
        <w:pStyle w:val="HOPEbodytext"/>
      </w:pPr>
      <w:r w:rsidRPr="00342212">
        <w:t>Therefore, when a borrower becomes delinquent, our response should be one filled with compassion. By sharing in the borrower’s burden</w:t>
      </w:r>
      <w:r w:rsidR="00F9274B">
        <w:t>,</w:t>
      </w:r>
      <w:r w:rsidRPr="00342212">
        <w:t xml:space="preserve"> we give the Holy Spirit an opportunity to minister during what may be a great time of great need in the borrower’s life. </w:t>
      </w:r>
    </w:p>
    <w:p w14:paraId="3C9030DE" w14:textId="0C3C7624" w:rsidR="00EA3E8D" w:rsidRPr="00342212" w:rsidRDefault="00EA3E8D" w:rsidP="00492A27">
      <w:pPr>
        <w:pStyle w:val="IntenseQuote"/>
        <w:rPr>
          <w:sz w:val="24"/>
        </w:rPr>
      </w:pPr>
      <w:r w:rsidRPr="00342212">
        <w:rPr>
          <w:sz w:val="24"/>
        </w:rPr>
        <w:t xml:space="preserve">Responding in compassion will also help us to avoid the temptation to use harsh, </w:t>
      </w:r>
      <w:proofErr w:type="gramStart"/>
      <w:r w:rsidRPr="00342212">
        <w:rPr>
          <w:sz w:val="24"/>
        </w:rPr>
        <w:t>manipulative</w:t>
      </w:r>
      <w:proofErr w:type="gramEnd"/>
      <w:r w:rsidRPr="00342212">
        <w:rPr>
          <w:sz w:val="24"/>
        </w:rPr>
        <w:t xml:space="preserve"> or forceful tactics to collect repayments, tactics which should never be used under any circumstance.</w:t>
      </w:r>
    </w:p>
    <w:p w14:paraId="252515A2" w14:textId="226937EC" w:rsidR="00EA3E8D" w:rsidRPr="00342212" w:rsidRDefault="00EA3E8D" w:rsidP="00EA3E8D">
      <w:pPr>
        <w:pStyle w:val="HOPEbodytext"/>
      </w:pPr>
      <w:r w:rsidRPr="00342212">
        <w:t>As an organization that desires for families to flourish, HOPE takes extra effort to ensure the lending process is done with discernment and care for th</w:t>
      </w:r>
      <w:r w:rsidR="003C49B9" w:rsidRPr="00342212">
        <w:t xml:space="preserve">e individual and their family. </w:t>
      </w:r>
    </w:p>
    <w:p w14:paraId="6EE5E46B" w14:textId="1A1CD4AA" w:rsidR="00EA3E8D" w:rsidRPr="00342212" w:rsidRDefault="00EA3E8D" w:rsidP="00EA3E8D">
      <w:pPr>
        <w:pStyle w:val="HOPEbodytext"/>
      </w:pPr>
      <w:r w:rsidRPr="00342212">
        <w:t>In cases where clients pledge hard collateral, the purpose is to help motivate them to repay if t</w:t>
      </w:r>
      <w:r w:rsidR="00492A27" w:rsidRPr="00342212">
        <w:t xml:space="preserve">hey become unwilling to do so. </w:t>
      </w:r>
    </w:p>
    <w:p w14:paraId="70020614" w14:textId="5AE406C6" w:rsidR="00EA3E8D" w:rsidRPr="00342212" w:rsidRDefault="00AA7EFF" w:rsidP="00AA7EFF">
      <w:pPr>
        <w:pStyle w:val="HOPEH3"/>
      </w:pPr>
      <w:r w:rsidRPr="00342212">
        <w:t>6. Faith-filled (</w:t>
      </w:r>
      <w:r w:rsidR="00EA3E8D" w:rsidRPr="00342212">
        <w:t>Ezekiel 36:26-27, Matthew 17:24-27)</w:t>
      </w:r>
    </w:p>
    <w:p w14:paraId="3588D77C" w14:textId="5028ECFE" w:rsidR="00EA3E8D" w:rsidRPr="00342212" w:rsidRDefault="00EA3E8D" w:rsidP="00EA3E8D">
      <w:pPr>
        <w:pStyle w:val="HOPEbodytext"/>
      </w:pPr>
      <w:r w:rsidRPr="00342212">
        <w:t>Our posture in giving and collecting on loans should be one of faith. We disburse in faith, believing that God will use the funds to bless the borrower. Similarly, we should collect in faith, believing that God provi</w:t>
      </w:r>
      <w:r w:rsidR="003C49B9" w:rsidRPr="00342212">
        <w:t xml:space="preserve">des for the borrower to repay. </w:t>
      </w:r>
    </w:p>
    <w:p w14:paraId="180B3BC9" w14:textId="6159B5C2" w:rsidR="00EA3E8D" w:rsidRPr="00342212" w:rsidRDefault="00EA3E8D" w:rsidP="00EA3E8D">
      <w:pPr>
        <w:pStyle w:val="HOPEbodytext"/>
      </w:pPr>
      <w:r w:rsidRPr="00342212">
        <w:t>While we will seek to offer the best path for repayment, we should recognize that it is God who is the provider and G</w:t>
      </w:r>
      <w:r w:rsidR="003C49B9" w:rsidRPr="00342212">
        <w:t xml:space="preserve">od who changes hearts, not us. </w:t>
      </w:r>
    </w:p>
    <w:p w14:paraId="0EEA012F" w14:textId="7C57F075" w:rsidR="00EA3E8D" w:rsidRPr="00342212" w:rsidRDefault="00EA3E8D" w:rsidP="00EA3E8D">
      <w:pPr>
        <w:pStyle w:val="HOPEbodytext"/>
      </w:pPr>
      <w:r w:rsidRPr="00342212">
        <w:lastRenderedPageBreak/>
        <w:t>This means that when a client is unable or unwilling to pay, we will approach the situation with faith that God will provide for those who are unable and change the hearts of those that are unwilling.</w:t>
      </w:r>
    </w:p>
    <w:p w14:paraId="2C0DB48E" w14:textId="2BB6736F" w:rsidR="00EA3E8D" w:rsidRPr="00342212" w:rsidRDefault="00AA7EFF" w:rsidP="00AA7EFF">
      <w:pPr>
        <w:pStyle w:val="HOPEH3"/>
      </w:pPr>
      <w:r w:rsidRPr="00342212">
        <w:t>7. Prayerful (</w:t>
      </w:r>
      <w:r w:rsidR="00EA3E8D" w:rsidRPr="00342212">
        <w:t>Matthew 5:44, Ephesians 6:18, 1 Thessalonians 5:17)</w:t>
      </w:r>
    </w:p>
    <w:p w14:paraId="088DF295" w14:textId="2DE3E4BD" w:rsidR="00EA3E8D" w:rsidRPr="00342212" w:rsidRDefault="00EA3E8D" w:rsidP="00EA3E8D">
      <w:pPr>
        <w:pStyle w:val="HOPEbodytext"/>
      </w:pPr>
      <w:r w:rsidRPr="00342212">
        <w:t>Prayer is a means by which God changes hearts and enables us to walk in the Spirit. As we follow up with delinquent borrowers, the entire proce</w:t>
      </w:r>
      <w:r w:rsidR="003C49B9" w:rsidRPr="00342212">
        <w:t xml:space="preserve">ss should be bathed in prayer. </w:t>
      </w:r>
    </w:p>
    <w:p w14:paraId="3C85C7A7" w14:textId="3D3DE2B4" w:rsidR="00EA3E8D" w:rsidRPr="00342212" w:rsidRDefault="00EA3E8D" w:rsidP="00EA3E8D">
      <w:pPr>
        <w:pStyle w:val="HOPEbodytext"/>
      </w:pPr>
      <w:r w:rsidRPr="00342212">
        <w:t>We should pray for the Spirit to give us wisdom and insight to see the core of the problem and minister to the borrower</w:t>
      </w:r>
      <w:r w:rsidR="003C49B9" w:rsidRPr="00342212">
        <w:t xml:space="preserve">. </w:t>
      </w:r>
    </w:p>
    <w:p w14:paraId="56C106CC" w14:textId="726CD730" w:rsidR="00EA3E8D" w:rsidRPr="00342212" w:rsidRDefault="00EA3E8D" w:rsidP="00EA3E8D">
      <w:pPr>
        <w:pStyle w:val="HOPEbodytext"/>
      </w:pPr>
      <w:r w:rsidRPr="00342212">
        <w:t>We should pray for God to provide for those that are unable to repay and to soften the hearts of tho</w:t>
      </w:r>
      <w:r w:rsidR="003C49B9" w:rsidRPr="00342212">
        <w:t xml:space="preserve">se who are unwilling to repay. </w:t>
      </w:r>
    </w:p>
    <w:p w14:paraId="462EA6D6" w14:textId="77777777" w:rsidR="00EA3E8D" w:rsidRPr="00342212" w:rsidRDefault="00EA3E8D" w:rsidP="00EA3E8D">
      <w:pPr>
        <w:pStyle w:val="HOPEbodytext"/>
      </w:pPr>
      <w:r w:rsidRPr="00342212">
        <w:t>We should ask the Spirit to soften our hearts and to enable us to respond with love and compassion, even if borrowers become angry or abusive.</w:t>
      </w:r>
    </w:p>
    <w:p w14:paraId="78215A13" w14:textId="4B34E818" w:rsidR="00492A27" w:rsidRPr="00342212" w:rsidRDefault="00492A27" w:rsidP="00492A27">
      <w:pPr>
        <w:pStyle w:val="HOPEH2"/>
        <w:numPr>
          <w:ilvl w:val="1"/>
          <w:numId w:val="3"/>
        </w:numPr>
      </w:pPr>
      <w:bookmarkStart w:id="94" w:name="_Toc82420948"/>
      <w:r w:rsidRPr="00342212">
        <w:t>Frequently asked questions of CCDM</w:t>
      </w:r>
      <w:bookmarkEnd w:id="94"/>
    </w:p>
    <w:p w14:paraId="35179820" w14:textId="77777777" w:rsidR="00492A27" w:rsidRPr="00342212" w:rsidRDefault="00492A27" w:rsidP="00492A27">
      <w:pPr>
        <w:pStyle w:val="HOPEH3"/>
      </w:pPr>
      <w:r w:rsidRPr="00342212">
        <w:t>1.) As a Christian organization, should HOPE expect loan repayment? Shouldn’t they forgive the debt?</w:t>
      </w:r>
    </w:p>
    <w:p w14:paraId="1F038103" w14:textId="1FA9BFCB" w:rsidR="00492A27" w:rsidRPr="00342212" w:rsidRDefault="00492A27" w:rsidP="00492A27">
      <w:pPr>
        <w:pStyle w:val="HOPEbodytext"/>
      </w:pPr>
      <w:r w:rsidRPr="00342212">
        <w:t xml:space="preserve">HOPE desires to support entrepreneurial individuals who will flourish with a loan for their business. These clients </w:t>
      </w:r>
      <w:proofErr w:type="gramStart"/>
      <w:r w:rsidRPr="00342212">
        <w:t>are able to</w:t>
      </w:r>
      <w:proofErr w:type="gramEnd"/>
      <w:r w:rsidRPr="00342212">
        <w:t xml:space="preserve"> use their increased income to successfully repay their loan with interest. </w:t>
      </w:r>
    </w:p>
    <w:p w14:paraId="47B8BB02" w14:textId="14ED6C1A" w:rsidR="00492A27" w:rsidRPr="00342212" w:rsidRDefault="00492A27" w:rsidP="00492A27">
      <w:pPr>
        <w:pStyle w:val="HOPEbodytext"/>
      </w:pPr>
      <w:r w:rsidRPr="00342212">
        <w:t>However, HOPE recognizes that loans are not right for everyone and can cause harm. Therefore, HOPE must use discernment in determining who will receive a loan.</w:t>
      </w:r>
    </w:p>
    <w:p w14:paraId="2578B556" w14:textId="0CE22551" w:rsidR="00492A27" w:rsidRPr="00342212" w:rsidRDefault="00492A27" w:rsidP="00CC3E65">
      <w:pPr>
        <w:pStyle w:val="HOPEH3"/>
      </w:pPr>
      <w:r w:rsidRPr="00342212">
        <w:t xml:space="preserve">Biblical foundation: </w:t>
      </w:r>
    </w:p>
    <w:p w14:paraId="0AAFF8DD" w14:textId="04A76920" w:rsidR="00EA3E8D" w:rsidRPr="00342212" w:rsidRDefault="00492A27" w:rsidP="00492A27">
      <w:pPr>
        <w:pStyle w:val="HOPEbodytext"/>
      </w:pPr>
      <w:r w:rsidRPr="00342212">
        <w:t>Luke 6:34-35a (ESV); Ecclesiastes 5:5 (ESV); Psalm 37:21 (ESV); Matthew 5:37 (ESV); Romans 13:7 (ESV)</w:t>
      </w:r>
    </w:p>
    <w:p w14:paraId="44DE9D72" w14:textId="6C0C5A3E" w:rsidR="00492A27" w:rsidRPr="00342212" w:rsidRDefault="00492A27" w:rsidP="00492A27">
      <w:pPr>
        <w:pStyle w:val="IntenseQuote"/>
        <w:rPr>
          <w:sz w:val="24"/>
        </w:rPr>
      </w:pPr>
      <w:r w:rsidRPr="00342212">
        <w:rPr>
          <w:sz w:val="24"/>
        </w:rPr>
        <w:t>Upholding commitments is one of HOPE’s Biblical principles of Christ-centered delinquency management.</w:t>
      </w:r>
    </w:p>
    <w:p w14:paraId="359035EE" w14:textId="7F3BEB7E" w:rsidR="00492A27" w:rsidRPr="00342212" w:rsidRDefault="00492A27" w:rsidP="00492A27">
      <w:r w:rsidRPr="00342212">
        <w:t xml:space="preserve">We recognize that we are called by God to be men and women of our word. We have been instructed to give to others what we owe them. </w:t>
      </w:r>
      <w:proofErr w:type="gramStart"/>
      <w:r w:rsidRPr="00342212">
        <w:t>In light of</w:t>
      </w:r>
      <w:proofErr w:type="gramEnd"/>
      <w:r w:rsidRPr="00342212">
        <w:t xml:space="preserve"> this universal call, we communicate expectations of our credit services upfront and expect those we serve to honor their commitment of repaying their loan.</w:t>
      </w:r>
    </w:p>
    <w:p w14:paraId="24F67E17" w14:textId="322FB794" w:rsidR="00492A27" w:rsidRPr="00342212" w:rsidRDefault="00492A27" w:rsidP="00F94E30">
      <w:pPr>
        <w:pStyle w:val="HOPEH3"/>
      </w:pPr>
      <w:r w:rsidRPr="00342212">
        <w:t xml:space="preserve">Key application: </w:t>
      </w:r>
    </w:p>
    <w:p w14:paraId="5AD49188" w14:textId="5B7A59F2" w:rsidR="00492A27" w:rsidRPr="00342212" w:rsidRDefault="00492A27" w:rsidP="005361AB">
      <w:pPr>
        <w:pStyle w:val="HOPEorderedlist"/>
        <w:numPr>
          <w:ilvl w:val="0"/>
          <w:numId w:val="17"/>
        </w:numPr>
      </w:pPr>
      <w:r w:rsidRPr="00342212">
        <w:t xml:space="preserve">HOPE staff will never pressure or coerce an individual to take a loan. </w:t>
      </w:r>
    </w:p>
    <w:p w14:paraId="27DFFF66" w14:textId="5778E123" w:rsidR="00492A27" w:rsidRPr="00342212" w:rsidRDefault="00492A27" w:rsidP="005361AB">
      <w:pPr>
        <w:pStyle w:val="HOPEorderedlist"/>
      </w:pPr>
      <w:r w:rsidRPr="00342212">
        <w:t xml:space="preserve">HOPE diligently screens potential clients before </w:t>
      </w:r>
      <w:proofErr w:type="gramStart"/>
      <w:r w:rsidRPr="00342212">
        <w:t>entering into</w:t>
      </w:r>
      <w:proofErr w:type="gramEnd"/>
      <w:r w:rsidRPr="00342212">
        <w:t xml:space="preserve"> any contract or providing any financial services. </w:t>
      </w:r>
    </w:p>
    <w:p w14:paraId="5755C299" w14:textId="740B6C83" w:rsidR="00492A27" w:rsidRPr="00342212" w:rsidRDefault="00492A27" w:rsidP="005361AB">
      <w:pPr>
        <w:pStyle w:val="HOPEorderedlist"/>
      </w:pPr>
      <w:r w:rsidRPr="00342212">
        <w:t xml:space="preserve">During pre-disbursement processes, HOPE communicates to potential clients what their commitment will be if they take the loan. </w:t>
      </w:r>
    </w:p>
    <w:p w14:paraId="1017398F" w14:textId="59A33E7A" w:rsidR="00492A27" w:rsidRPr="00342212" w:rsidRDefault="00492A27" w:rsidP="005361AB">
      <w:pPr>
        <w:pStyle w:val="HOPEorderedlist"/>
      </w:pPr>
      <w:r w:rsidRPr="00342212">
        <w:t>HOPE staff support and encourage clients to uphold their commitment.</w:t>
      </w:r>
    </w:p>
    <w:p w14:paraId="744F7393" w14:textId="355B26A2" w:rsidR="00492A27" w:rsidRDefault="00492A27" w:rsidP="00492A27"/>
    <w:p w14:paraId="04E5EEFF" w14:textId="77777777" w:rsidR="00CC3E65" w:rsidRPr="00342212" w:rsidRDefault="00CC3E65" w:rsidP="00492A27"/>
    <w:p w14:paraId="6A92B8C3" w14:textId="03BED9AA" w:rsidR="00492A27" w:rsidRPr="00342212" w:rsidRDefault="00492A27" w:rsidP="00492A27">
      <w:pPr>
        <w:pStyle w:val="HOPEH3"/>
      </w:pPr>
      <w:r w:rsidRPr="00342212">
        <w:lastRenderedPageBreak/>
        <w:t xml:space="preserve">2.) </w:t>
      </w:r>
      <w:r w:rsidR="00836EB5" w:rsidRPr="00342212">
        <w:t>Why does HOPE use guarantors?</w:t>
      </w:r>
    </w:p>
    <w:p w14:paraId="1A28A28F" w14:textId="77777777" w:rsidR="00836EB5" w:rsidRPr="00342212" w:rsidRDefault="00836EB5" w:rsidP="00836EB5">
      <w:r w:rsidRPr="00342212">
        <w:t>HOPE requests guarantors (or co-signers) and social guarantees (where group members guarantee each other’s loans) for several reasons:</w:t>
      </w:r>
    </w:p>
    <w:p w14:paraId="6E3DDE07" w14:textId="244F184A" w:rsidR="00836EB5" w:rsidRPr="00342212" w:rsidRDefault="00836EB5" w:rsidP="00AA7EFF">
      <w:pPr>
        <w:pStyle w:val="HOPEunorderedlist"/>
      </w:pPr>
      <w:r w:rsidRPr="00342212">
        <w:t>HOPE’s clients may not have appropriate assets to use as hard collateral.</w:t>
      </w:r>
    </w:p>
    <w:p w14:paraId="567B9D04" w14:textId="6DF0B408" w:rsidR="00836EB5" w:rsidRPr="00342212" w:rsidRDefault="00836EB5" w:rsidP="00AA7EFF">
      <w:pPr>
        <w:pStyle w:val="HOPEunorderedlist"/>
      </w:pPr>
      <w:r w:rsidRPr="00342212">
        <w:t>As an organization that desires for families to flourish, causing harm by collecting essential assets from clients’ homes or businesses is not appropriate.</w:t>
      </w:r>
    </w:p>
    <w:p w14:paraId="5F4380A3" w14:textId="1012C712" w:rsidR="00836EB5" w:rsidRPr="00342212" w:rsidRDefault="00836EB5" w:rsidP="00AA7EFF">
      <w:pPr>
        <w:pStyle w:val="HOPEunorderedlist"/>
      </w:pPr>
      <w:r w:rsidRPr="00342212">
        <w:t xml:space="preserve">Guarantors provide accountability for clients to use the loan for business purposes and not divert it to other purposes. </w:t>
      </w:r>
    </w:p>
    <w:p w14:paraId="6B8A949E" w14:textId="02D3A325" w:rsidR="00836EB5" w:rsidRPr="00342212" w:rsidRDefault="00836EB5" w:rsidP="00AA7EFF">
      <w:pPr>
        <w:pStyle w:val="HOPEunorderedlist"/>
      </w:pPr>
      <w:r w:rsidRPr="00342212">
        <w:t xml:space="preserve">Guarantors serve as a key character reference. If a potential client has difficulty finding guarantors, they may not be in good standing with other creditors or may not be </w:t>
      </w:r>
      <w:proofErr w:type="gramStart"/>
      <w:r w:rsidRPr="00342212">
        <w:t>in a position</w:t>
      </w:r>
      <w:proofErr w:type="gramEnd"/>
      <w:r w:rsidRPr="00342212">
        <w:t xml:space="preserve"> to manage a business loan successfully.</w:t>
      </w:r>
    </w:p>
    <w:p w14:paraId="41E9702E" w14:textId="77777777" w:rsidR="00836EB5" w:rsidRPr="00342212" w:rsidRDefault="00836EB5" w:rsidP="00836EB5">
      <w:pPr>
        <w:pStyle w:val="IntenseQuote"/>
        <w:rPr>
          <w:sz w:val="24"/>
        </w:rPr>
      </w:pPr>
      <w:r w:rsidRPr="00342212">
        <w:rPr>
          <w:sz w:val="24"/>
        </w:rPr>
        <w:t xml:space="preserve">Scripture emphasizes that the role of a guarantor should be taken seriously. We do not believe that the Bible forbids being a guarantor, but it does offer strong caution. </w:t>
      </w:r>
    </w:p>
    <w:p w14:paraId="16703691" w14:textId="77777777" w:rsidR="00836EB5" w:rsidRPr="00342212" w:rsidRDefault="00836EB5" w:rsidP="00CC3E65">
      <w:pPr>
        <w:pStyle w:val="HOPEH3"/>
      </w:pPr>
      <w:r w:rsidRPr="00342212">
        <w:t xml:space="preserve">Biblical foundation: </w:t>
      </w:r>
    </w:p>
    <w:p w14:paraId="47DF198F" w14:textId="4CCDE9AB" w:rsidR="00836EB5" w:rsidRPr="00342212" w:rsidRDefault="00836EB5" w:rsidP="005361AB">
      <w:pPr>
        <w:rPr>
          <w:rFonts w:ascii="Museo Sans 300" w:hAnsi="Museo Sans 300" w:cs="Times New Roman"/>
          <w:szCs w:val="20"/>
        </w:rPr>
      </w:pPr>
      <w:r w:rsidRPr="00342212">
        <w:rPr>
          <w:rFonts w:ascii="Museo Sans 300" w:hAnsi="Museo Sans 300" w:cs="Times New Roman"/>
          <w:szCs w:val="20"/>
        </w:rPr>
        <w:t>Proverbs 6:1 (ESV); Proverbs 17</w:t>
      </w:r>
      <w:r w:rsidR="00F94E30">
        <w:rPr>
          <w:rFonts w:ascii="Museo Sans 300" w:hAnsi="Museo Sans 300" w:cs="Times New Roman"/>
          <w:szCs w:val="20"/>
        </w:rPr>
        <w:t>:18 (ESV); Proverbs 11:15 (ESV)</w:t>
      </w:r>
    </w:p>
    <w:p w14:paraId="0BBC42C0" w14:textId="51CA0A8D" w:rsidR="00836EB5" w:rsidRPr="00342212" w:rsidRDefault="00AA7EFF" w:rsidP="00F94E30">
      <w:pPr>
        <w:pStyle w:val="HOPEH3"/>
      </w:pPr>
      <w:r w:rsidRPr="00342212">
        <w:t xml:space="preserve">Key </w:t>
      </w:r>
      <w:r w:rsidR="00836EB5" w:rsidRPr="00342212">
        <w:t xml:space="preserve">Application: </w:t>
      </w:r>
    </w:p>
    <w:p w14:paraId="16EE9F43" w14:textId="00FCFB33" w:rsidR="00836EB5" w:rsidRPr="00342212" w:rsidRDefault="00836EB5" w:rsidP="005361AB">
      <w:pPr>
        <w:rPr>
          <w:rFonts w:ascii="Museo Sans 300" w:hAnsi="Museo Sans 300" w:cs="Times New Roman"/>
          <w:b/>
          <w:szCs w:val="20"/>
        </w:rPr>
      </w:pPr>
      <w:r w:rsidRPr="00342212">
        <w:rPr>
          <w:rFonts w:ascii="Museo Sans 300" w:hAnsi="Museo Sans 300" w:cs="Times New Roman"/>
          <w:b/>
          <w:szCs w:val="20"/>
        </w:rPr>
        <w:t xml:space="preserve">Because Scripture clearly warns about being a foolish or insincere guarantor, HOPE carefully considers the role of guarantors within our </w:t>
      </w:r>
      <w:r w:rsidR="00AA7EFF" w:rsidRPr="00342212">
        <w:rPr>
          <w:rFonts w:ascii="Museo Sans 300" w:hAnsi="Museo Sans 300" w:cs="Times New Roman"/>
          <w:b/>
          <w:szCs w:val="20"/>
        </w:rPr>
        <w:t>operations</w:t>
      </w:r>
      <w:r w:rsidRPr="00342212">
        <w:rPr>
          <w:rFonts w:ascii="Museo Sans 300" w:hAnsi="Museo Sans 300" w:cs="Times New Roman"/>
          <w:b/>
          <w:szCs w:val="20"/>
        </w:rPr>
        <w:t>.</w:t>
      </w:r>
    </w:p>
    <w:p w14:paraId="6FC8DA23" w14:textId="7D23F6F1" w:rsidR="00836EB5" w:rsidRPr="00342212" w:rsidRDefault="00836EB5" w:rsidP="00836EB5">
      <w:pPr>
        <w:pStyle w:val="HOPEorderedlist"/>
        <w:numPr>
          <w:ilvl w:val="0"/>
          <w:numId w:val="22"/>
        </w:numPr>
      </w:pPr>
      <w:r w:rsidRPr="00342212">
        <w:t>HOPE clearly communicates expectations with potential guarantors before they accept the responsibility.</w:t>
      </w:r>
    </w:p>
    <w:p w14:paraId="07655B6B" w14:textId="6E0A8386" w:rsidR="00836EB5" w:rsidRPr="00342212" w:rsidRDefault="00836EB5" w:rsidP="00836EB5">
      <w:pPr>
        <w:pStyle w:val="HOPEorderedlist"/>
      </w:pPr>
      <w:r w:rsidRPr="00342212">
        <w:t>HOPE ensures that guarantors have a strong relationship with the client they are guaranteeing. Guarantors should never guarantee loans for strangers.</w:t>
      </w:r>
    </w:p>
    <w:p w14:paraId="57F05C80" w14:textId="7C2906E9" w:rsidR="00836EB5" w:rsidRPr="00342212" w:rsidRDefault="00836EB5" w:rsidP="00836EB5">
      <w:pPr>
        <w:pStyle w:val="HOPEorderedlist"/>
        <w:numPr>
          <w:ilvl w:val="0"/>
          <w:numId w:val="0"/>
        </w:numPr>
      </w:pPr>
      <w:r w:rsidRPr="00342212">
        <w:t xml:space="preserve">For groups: </w:t>
      </w:r>
    </w:p>
    <w:p w14:paraId="62C1C10F" w14:textId="78917747" w:rsidR="00836EB5" w:rsidRPr="00342212" w:rsidRDefault="00836EB5" w:rsidP="00836EB5">
      <w:pPr>
        <w:pStyle w:val="HOPEorderedlist"/>
        <w:numPr>
          <w:ilvl w:val="0"/>
          <w:numId w:val="23"/>
        </w:numPr>
      </w:pPr>
      <w:r w:rsidRPr="00342212">
        <w:t>Group members guarantee each other’s loan to mitigate the risk of over-burdening any one client if there is delinquency.</w:t>
      </w:r>
    </w:p>
    <w:p w14:paraId="7F99E789" w14:textId="0057627A" w:rsidR="00836EB5" w:rsidRPr="00342212" w:rsidRDefault="00836EB5" w:rsidP="00836EB5">
      <w:pPr>
        <w:pStyle w:val="HOPEorderedlist"/>
      </w:pPr>
      <w:r w:rsidRPr="00342212">
        <w:t>Groups are self-selected to ensure that members have strong relationships.</w:t>
      </w:r>
    </w:p>
    <w:p w14:paraId="391253CC" w14:textId="27399B1A" w:rsidR="00836EB5" w:rsidRPr="00CD2CE4" w:rsidRDefault="00AA7EFF" w:rsidP="00CD2CE4">
      <w:pPr>
        <w:pStyle w:val="HOPEorderedlist"/>
        <w:rPr>
          <w:i/>
          <w:iCs/>
          <w:color w:val="E2A227" w:themeColor="accent1"/>
          <w:sz w:val="24"/>
        </w:rPr>
      </w:pPr>
      <w:r w:rsidRPr="00342212">
        <w:t>For</w:t>
      </w:r>
      <w:r w:rsidR="00836EB5" w:rsidRPr="00342212">
        <w:t xml:space="preserve"> sub-groups within larger groups as the first g</w:t>
      </w:r>
      <w:r w:rsidRPr="00342212">
        <w:t>uarantors to each other’s loans:</w:t>
      </w:r>
      <w:r w:rsidR="00836EB5" w:rsidRPr="00342212">
        <w:t xml:space="preserve"> HOPE clearly communicates that if a subgroup is unable to cover the payment for a subgroup member, the responsibility is placed on the entire group, spread amongst all members.</w:t>
      </w:r>
    </w:p>
    <w:p w14:paraId="67C49C7F" w14:textId="74F8EF6D" w:rsidR="00836EB5" w:rsidRPr="00342212" w:rsidRDefault="00836EB5" w:rsidP="00836EB5">
      <w:pPr>
        <w:pStyle w:val="HOPEH3"/>
      </w:pPr>
      <w:r w:rsidRPr="00342212">
        <w:t>3.) What happens if a client does not repay their loan?</w:t>
      </w:r>
    </w:p>
    <w:p w14:paraId="29F30A6F" w14:textId="67FFF482" w:rsidR="00836EB5" w:rsidRPr="00342212" w:rsidRDefault="00836EB5" w:rsidP="00836EB5">
      <w:r w:rsidRPr="00342212">
        <w:t xml:space="preserve">It is essential for HOPE to use robust marketing, recruiting, underwriting, and communication processes that integrate CCDM principles. </w:t>
      </w:r>
    </w:p>
    <w:p w14:paraId="6BE4098E" w14:textId="77777777" w:rsidR="00836EB5" w:rsidRPr="00342212" w:rsidRDefault="00836EB5" w:rsidP="00836EB5"/>
    <w:p w14:paraId="25DC459D" w14:textId="403349A4" w:rsidR="00492A27" w:rsidRPr="00342212" w:rsidRDefault="00836EB5" w:rsidP="00836EB5">
      <w:r w:rsidRPr="00342212">
        <w:t>If these processes are strong, the number of clients who are given a loan that they are unable or unwilling to repay will be low. Clients will know their responsibility to uphold their commitments and will encourage each other to do the same.</w:t>
      </w:r>
    </w:p>
    <w:p w14:paraId="0A9CF32C" w14:textId="77777777" w:rsidR="00AA7EFF" w:rsidRPr="00342212" w:rsidRDefault="00AA7EFF" w:rsidP="00836EB5"/>
    <w:p w14:paraId="01664A9C" w14:textId="4EBB6C65" w:rsidR="00836EB5" w:rsidRPr="00342212" w:rsidRDefault="00836EB5" w:rsidP="00836EB5">
      <w:r w:rsidRPr="00342212">
        <w:lastRenderedPageBreak/>
        <w:t xml:space="preserve">HOPE applies the biblical principles of CCDM to its delinquency management process, including collection. These principles serve as a critical foundation for working with clients who are unwilling or unable to repay their loan. </w:t>
      </w:r>
    </w:p>
    <w:p w14:paraId="4C490116" w14:textId="77777777" w:rsidR="00836EB5" w:rsidRPr="00342212" w:rsidRDefault="00836EB5" w:rsidP="00836EB5"/>
    <w:p w14:paraId="27BB8E99" w14:textId="77777777" w:rsidR="00836EB5" w:rsidRPr="00342212" w:rsidRDefault="00836EB5" w:rsidP="00836EB5">
      <w:r w:rsidRPr="00342212">
        <w:t>As we interact with clients who are unwilling or unable to repay their loan, we particularly apply the principles of:</w:t>
      </w:r>
    </w:p>
    <w:p w14:paraId="615A4E35" w14:textId="12EA57C5" w:rsidR="00836EB5" w:rsidRPr="00342212" w:rsidRDefault="00836EB5" w:rsidP="00AA7EFF">
      <w:pPr>
        <w:pStyle w:val="HOPEunorderedlist"/>
      </w:pPr>
      <w:r w:rsidRPr="00342212">
        <w:t>Full of grace and truth (John 1:14-17)</w:t>
      </w:r>
    </w:p>
    <w:p w14:paraId="60774428" w14:textId="3E94C2F3" w:rsidR="00836EB5" w:rsidRPr="00342212" w:rsidRDefault="00836EB5" w:rsidP="00AA7EFF">
      <w:pPr>
        <w:pStyle w:val="HOPEunorderedlist"/>
      </w:pPr>
      <w:r w:rsidRPr="00342212">
        <w:t>Upholding commitments (Matthew 5:37, Romans 13:7)</w:t>
      </w:r>
    </w:p>
    <w:p w14:paraId="5A7EAADD" w14:textId="6742F176" w:rsidR="00836EB5" w:rsidRPr="00342212" w:rsidRDefault="00836EB5" w:rsidP="00AA7EFF">
      <w:pPr>
        <w:pStyle w:val="HOPEunorderedlist"/>
      </w:pPr>
      <w:r w:rsidRPr="00342212">
        <w:t>Compassionate (Galatians 6:1-2, Matthew 9:36)</w:t>
      </w:r>
    </w:p>
    <w:p w14:paraId="4B55EC92" w14:textId="615404AE" w:rsidR="00AA7EFF" w:rsidRPr="00342212" w:rsidRDefault="00836EB5" w:rsidP="00CD2CE4">
      <w:pPr>
        <w:pStyle w:val="HOPEunorderedlist"/>
      </w:pPr>
      <w:r w:rsidRPr="00342212">
        <w:t>Prayerful (Matthew 5:44, Ephesians 6:18, 1 Thessalonians 5:17)</w:t>
      </w:r>
    </w:p>
    <w:p w14:paraId="1B4FF9D6" w14:textId="2049D3FA" w:rsidR="00836EB5" w:rsidRPr="00342212" w:rsidRDefault="00836EB5" w:rsidP="00836EB5">
      <w:r w:rsidRPr="00342212">
        <w:t>Because of these principles, HOPE will make every attempt to work with clients to encourage them to uphold their commitments.</w:t>
      </w:r>
    </w:p>
    <w:p w14:paraId="42F6558F" w14:textId="6F445ECD" w:rsidR="00F94E30" w:rsidRDefault="00836EB5" w:rsidP="00CD2CE4">
      <w:pPr>
        <w:pStyle w:val="IntenseQuote"/>
      </w:pPr>
      <w:r w:rsidRPr="00342212">
        <w:rPr>
          <w:sz w:val="24"/>
        </w:rPr>
        <w:t>Open communication with clients is essential for our work. If communication is properly established, we hope that clients will share with the customer relationship officer that they are having difficulties making repayments before delinquency happens. If a client’s business experiences a challenge or a family member falls ill, we want to make sure our clients feel comfortable sharing this with us.</w:t>
      </w:r>
    </w:p>
    <w:p w14:paraId="42DB1BC3" w14:textId="5DA94CDB" w:rsidR="00AA7EFF" w:rsidRPr="00342212" w:rsidRDefault="00AA7EFF" w:rsidP="00AA7EFF">
      <w:pPr>
        <w:pStyle w:val="HOPEH3"/>
      </w:pPr>
      <w:r w:rsidRPr="00342212">
        <w:t>4.) How does HOPE collect collateral from a delinquent client?</w:t>
      </w:r>
    </w:p>
    <w:p w14:paraId="6435A51E" w14:textId="77777777" w:rsidR="00AA7EFF" w:rsidRPr="00342212" w:rsidRDefault="00AA7EFF" w:rsidP="00AA7EFF">
      <w:r w:rsidRPr="00342212">
        <w:t xml:space="preserve">HOPE does not normally use hard collateral (physical assets) as the primary collateral for loans. HOPE’s preference is always to first work with clients to help them uphold their commitments. </w:t>
      </w:r>
    </w:p>
    <w:p w14:paraId="502A4D47" w14:textId="77777777" w:rsidR="00AA7EFF" w:rsidRPr="00342212" w:rsidRDefault="00AA7EFF" w:rsidP="00AA7EFF"/>
    <w:p w14:paraId="790C6648" w14:textId="424E47EE" w:rsidR="00AA7EFF" w:rsidRPr="00342212" w:rsidRDefault="00AA7EFF" w:rsidP="00AA7EFF">
      <w:r w:rsidRPr="00342212">
        <w:t xml:space="preserve">If such efforts are unsuccessful, HOPE will then involve the guarantors (individuals or group members) to help encourage the client to repay or to cover the delinquency. </w:t>
      </w:r>
    </w:p>
    <w:p w14:paraId="79D6C25E" w14:textId="77777777" w:rsidR="00F94E30" w:rsidRDefault="00F94E30" w:rsidP="00AA7EFF"/>
    <w:p w14:paraId="6BBCD80E" w14:textId="37CE210D" w:rsidR="00AA7EFF" w:rsidRPr="00342212" w:rsidRDefault="00AA7EFF" w:rsidP="00AA7EFF">
      <w:r w:rsidRPr="00342212">
        <w:t>As such, collection of hard collateral is viewed as a last resort.</w:t>
      </w:r>
    </w:p>
    <w:p w14:paraId="243FF65C" w14:textId="77777777" w:rsidR="00AA7EFF" w:rsidRPr="00342212" w:rsidRDefault="00AA7EFF" w:rsidP="00CC3E65">
      <w:pPr>
        <w:pStyle w:val="HOPEH3"/>
      </w:pPr>
      <w:r w:rsidRPr="00342212">
        <w:t xml:space="preserve">Biblical foundation: </w:t>
      </w:r>
    </w:p>
    <w:p w14:paraId="44DAECE1" w14:textId="46AB43D9" w:rsidR="00AA7EFF" w:rsidRPr="00342212" w:rsidRDefault="00AA7EFF" w:rsidP="00AA7EFF">
      <w:pPr>
        <w:rPr>
          <w:rFonts w:ascii="Museo Sans 300" w:hAnsi="Museo Sans 300" w:cs="Times New Roman"/>
          <w:szCs w:val="20"/>
        </w:rPr>
      </w:pPr>
      <w:r w:rsidRPr="00342212">
        <w:rPr>
          <w:rFonts w:ascii="Museo Sans 300" w:hAnsi="Museo Sans 300" w:cs="Times New Roman"/>
          <w:szCs w:val="20"/>
        </w:rPr>
        <w:t>Deuteronomy 24:6, 10-13 (ESV)</w:t>
      </w:r>
    </w:p>
    <w:p w14:paraId="2AE37F38" w14:textId="45545CAB" w:rsidR="00AA7EFF" w:rsidRPr="00342212" w:rsidRDefault="00342212" w:rsidP="00CC3E65">
      <w:pPr>
        <w:pStyle w:val="HOPEH3"/>
      </w:pPr>
      <w:r>
        <w:t xml:space="preserve">Key </w:t>
      </w:r>
      <w:r w:rsidR="00AA7EFF" w:rsidRPr="00342212">
        <w:t xml:space="preserve">Application: </w:t>
      </w:r>
    </w:p>
    <w:p w14:paraId="748124A0" w14:textId="6DD1E9AA" w:rsidR="00AA7EFF" w:rsidRPr="00342212" w:rsidRDefault="00AA7EFF" w:rsidP="00AA7EFF">
      <w:pPr>
        <w:pStyle w:val="HOPEbodytext"/>
      </w:pPr>
      <w:r w:rsidRPr="00342212">
        <w:t xml:space="preserve">HOPE’s preference is always to work with clients to help </w:t>
      </w:r>
      <w:r w:rsidR="00342212" w:rsidRPr="00342212">
        <w:t xml:space="preserve">them uphold their commitments. </w:t>
      </w:r>
      <w:r w:rsidRPr="00342212">
        <w:rPr>
          <w:b/>
        </w:rPr>
        <w:t>Collection of collateral is always viewed as a last resort.</w:t>
      </w:r>
    </w:p>
    <w:p w14:paraId="1966F2AE" w14:textId="77777777" w:rsidR="00AA7EFF" w:rsidRPr="00342212" w:rsidRDefault="00AA7EFF" w:rsidP="00AA7EFF">
      <w:pPr>
        <w:pStyle w:val="HOPEbodytext"/>
        <w:numPr>
          <w:ilvl w:val="0"/>
          <w:numId w:val="13"/>
        </w:numPr>
      </w:pPr>
      <w:r w:rsidRPr="00342212">
        <w:t>HOPE staff or representatives will never enter client’s homes with the intention of confiscating assets.</w:t>
      </w:r>
    </w:p>
    <w:p w14:paraId="1D78CE10" w14:textId="77777777" w:rsidR="00AA7EFF" w:rsidRPr="00342212" w:rsidRDefault="00AA7EFF" w:rsidP="00AA7EFF">
      <w:pPr>
        <w:pStyle w:val="HOPEorderedlist"/>
      </w:pPr>
      <w:r w:rsidRPr="00342212">
        <w:t>HOPE staff or representatives will never confiscate productive assets from clients or guarantors, as this would further impoverish his/her family.</w:t>
      </w:r>
    </w:p>
    <w:p w14:paraId="208D6892" w14:textId="2CF5C547" w:rsidR="00AA7EFF" w:rsidRPr="00342212" w:rsidRDefault="00AA7EFF" w:rsidP="00CD2CE4">
      <w:pPr>
        <w:pStyle w:val="HOPEorderedlist"/>
      </w:pPr>
      <w:r w:rsidRPr="00342212">
        <w:t xml:space="preserve">HOPE staff or representatives do not confiscate assets that affect a client’s or a guarantor’s material wellbeing (or the wellbeing of their family), such as furniture, roofing, </w:t>
      </w:r>
      <w:r w:rsidR="00342212" w:rsidRPr="00342212">
        <w:t>etc.</w:t>
      </w:r>
    </w:p>
    <w:p w14:paraId="6FD412C3" w14:textId="2900A0EE" w:rsidR="00AA7EFF" w:rsidRPr="00342212" w:rsidRDefault="00342212" w:rsidP="00AA7EFF">
      <w:pPr>
        <w:pStyle w:val="HOPEH3"/>
      </w:pPr>
      <w:r>
        <w:lastRenderedPageBreak/>
        <w:t>5</w:t>
      </w:r>
      <w:r w:rsidR="00AA7EFF" w:rsidRPr="00342212">
        <w:t xml:space="preserve">.) What does HOPE </w:t>
      </w:r>
      <w:proofErr w:type="gramStart"/>
      <w:r w:rsidR="00AA7EFF" w:rsidRPr="00342212">
        <w:t>do</w:t>
      </w:r>
      <w:proofErr w:type="gramEnd"/>
      <w:r w:rsidR="00AA7EFF" w:rsidRPr="00342212">
        <w:t xml:space="preserve"> if a client experiences a tragedy?</w:t>
      </w:r>
    </w:p>
    <w:p w14:paraId="09661185" w14:textId="5D871942" w:rsidR="00AA7EFF" w:rsidRPr="00342212" w:rsidRDefault="00AA7EFF" w:rsidP="00AA7EFF">
      <w:r w:rsidRPr="00342212">
        <w:t>We acknowledge that unavoidable circumstances make it difficult for clients to make loan payments. In these situations, HOPE prayerfully applies the biblical principles of CCDM to the individual circumstance.</w:t>
      </w:r>
    </w:p>
    <w:p w14:paraId="2BBAC221" w14:textId="17BCCD83" w:rsidR="00AA7EFF" w:rsidRPr="00342212" w:rsidRDefault="00AA7EFF" w:rsidP="00CC3E65">
      <w:pPr>
        <w:pStyle w:val="HOPEH3"/>
      </w:pPr>
      <w:r w:rsidRPr="00342212">
        <w:t xml:space="preserve">Biblical foundation: </w:t>
      </w:r>
    </w:p>
    <w:p w14:paraId="36B64946" w14:textId="77777777" w:rsidR="00AA7EFF" w:rsidRPr="00342212" w:rsidRDefault="00AA7EFF" w:rsidP="00AA7EFF">
      <w:r w:rsidRPr="00342212">
        <w:t>As we interact with clients experiencing tragedy, we particularly apply the principles of:</w:t>
      </w:r>
    </w:p>
    <w:p w14:paraId="6A51EB4C" w14:textId="4F3B5128" w:rsidR="00AA7EFF" w:rsidRPr="00342212" w:rsidRDefault="00AA7EFF" w:rsidP="00AA7EFF">
      <w:pPr>
        <w:pStyle w:val="HOPEunorderedlist"/>
      </w:pPr>
      <w:r w:rsidRPr="00342212">
        <w:t>Motivated by love (Matthew 7:12, 1 Corinthians 13, Philippians 2:1-4)</w:t>
      </w:r>
    </w:p>
    <w:p w14:paraId="63BCA211" w14:textId="22DFBA19" w:rsidR="00AA7EFF" w:rsidRPr="00342212" w:rsidRDefault="00AA7EFF" w:rsidP="00AA7EFF">
      <w:pPr>
        <w:pStyle w:val="HOPEunorderedlist"/>
      </w:pPr>
      <w:r w:rsidRPr="00342212">
        <w:t>Compassionate (Galatians 6:1-2, Matthew 9:36)</w:t>
      </w:r>
    </w:p>
    <w:p w14:paraId="56A24FC0" w14:textId="6D4DF455" w:rsidR="00AA7EFF" w:rsidRPr="00342212" w:rsidRDefault="00AA7EFF" w:rsidP="00AA7EFF">
      <w:pPr>
        <w:pStyle w:val="HOPEunorderedlist"/>
      </w:pPr>
      <w:r w:rsidRPr="00342212">
        <w:t>Faith-filled (Ezekiel 36:26-27, Matthew 17:24-27)</w:t>
      </w:r>
    </w:p>
    <w:p w14:paraId="781742E6" w14:textId="069ED594" w:rsidR="00AA7EFF" w:rsidRPr="00342212" w:rsidRDefault="00AA7EFF" w:rsidP="00AA7EFF">
      <w:pPr>
        <w:pStyle w:val="HOPEunorderedlist"/>
      </w:pPr>
      <w:r w:rsidRPr="00342212">
        <w:t>Prayerful (Matthew 5:44, Ephesians 6:18, 1 Thessalonians 5:17)</w:t>
      </w:r>
    </w:p>
    <w:p w14:paraId="4303358B" w14:textId="0615B8B9" w:rsidR="00AA7EFF" w:rsidRPr="00342212" w:rsidRDefault="00342212" w:rsidP="00CC3E65">
      <w:pPr>
        <w:pStyle w:val="HOPEH3"/>
      </w:pPr>
      <w:r>
        <w:t xml:space="preserve">Key </w:t>
      </w:r>
      <w:r w:rsidR="00AA7EFF" w:rsidRPr="00342212">
        <w:t xml:space="preserve">Application: </w:t>
      </w:r>
    </w:p>
    <w:p w14:paraId="12629D81" w14:textId="6A9E1058" w:rsidR="00342212" w:rsidRPr="00342212" w:rsidRDefault="00342212" w:rsidP="00342212">
      <w:pPr>
        <w:pStyle w:val="HOPEorderedlist"/>
        <w:numPr>
          <w:ilvl w:val="0"/>
          <w:numId w:val="27"/>
        </w:numPr>
      </w:pPr>
      <w:r w:rsidRPr="00342212">
        <w:t>Death: If a client dies during a loan cycle, HOPE management may apply their compulsory savings and/or forgive the remaining loan balance or interest.</w:t>
      </w:r>
    </w:p>
    <w:p w14:paraId="6C410ABE" w14:textId="15D76943" w:rsidR="00342212" w:rsidRPr="00342212" w:rsidRDefault="00342212" w:rsidP="00342212">
      <w:pPr>
        <w:pStyle w:val="HOPEorderedlist"/>
      </w:pPr>
      <w:r w:rsidRPr="00342212">
        <w:t>Serious illness or life event: If a client becomes seriously ill (</w:t>
      </w:r>
      <w:proofErr w:type="gramStart"/>
      <w:r w:rsidRPr="00342212">
        <w:t>e.g.</w:t>
      </w:r>
      <w:proofErr w:type="gramEnd"/>
      <w:r w:rsidRPr="00342212">
        <w:t xml:space="preserve"> cancer, injury, disability, etc.) or experiences a difficult life event (loss of a close family member, divorce, etc.) HOPE will use the opportunity to build a deeper relationship with the client and show them God’s love and grace. After gaining a strong understanding of the client’s situation and repayment capabilities, HOPE may consider forgiving the loan, restructuring the loan, reaching out to guarantors, or other approaches to help the client uphold their commitment, while showing grace.</w:t>
      </w:r>
    </w:p>
    <w:p w14:paraId="76F5D377" w14:textId="35C74CB4" w:rsidR="00AA7EFF" w:rsidRDefault="00342212" w:rsidP="00CD2CE4">
      <w:pPr>
        <w:pStyle w:val="HOPEorderedlist"/>
      </w:pPr>
      <w:r w:rsidRPr="00342212">
        <w:t>Serious damage to the business: If a client’s business is severely damaged due to external events (e.g.</w:t>
      </w:r>
      <w:r w:rsidR="00F9274B">
        <w:t>,</w:t>
      </w:r>
      <w:r w:rsidRPr="00342212">
        <w:t xml:space="preserve"> weather, fire, violence, etc.), HOPE may choose to restructure the loan or lend additional capital to good clients who demonstrate a willingness to rebuild their business.</w:t>
      </w:r>
    </w:p>
    <w:p w14:paraId="6AE59E72" w14:textId="5CB884AD" w:rsidR="00342212" w:rsidRPr="00342212" w:rsidRDefault="00342212" w:rsidP="00342212">
      <w:pPr>
        <w:pStyle w:val="HOPEH3"/>
      </w:pPr>
      <w:r>
        <w:t>6</w:t>
      </w:r>
      <w:r w:rsidRPr="00342212">
        <w:t>.) How does forgiveness fit into HOPE’s CCDM processes?</w:t>
      </w:r>
    </w:p>
    <w:p w14:paraId="33A3C5E7" w14:textId="77777777" w:rsidR="00342212" w:rsidRDefault="00342212" w:rsidP="00342212">
      <w:r>
        <w:t>As followers of Christ, we have each been forgiven much and are called to forgive others (Matthew 18:23-35, Ephesians 4:32). The tension posed for a Christ-centered microfinance organization is that showing love does not mean that we always set aside institutional policies and procedures to forgive delinquent loans. Rather, love is seeking to do what is truly best for the other person.</w:t>
      </w:r>
    </w:p>
    <w:p w14:paraId="2CEBF1E8" w14:textId="77777777" w:rsidR="00342212" w:rsidRDefault="00342212" w:rsidP="00342212"/>
    <w:p w14:paraId="70F85F2E" w14:textId="137A8865" w:rsidR="00CC3E65" w:rsidRDefault="00342212" w:rsidP="00342212">
      <w:pPr>
        <w:rPr>
          <w:b/>
        </w:rPr>
      </w:pPr>
      <w:r>
        <w:t xml:space="preserve">If forgiveness of delinquency is a consistent response, clients quickly realize that repayment is optional and stop </w:t>
      </w:r>
      <w:proofErr w:type="gramStart"/>
      <w:r>
        <w:t>paying,</w:t>
      </w:r>
      <w:proofErr w:type="gramEnd"/>
      <w:r>
        <w:t xml:space="preserve"> to the detriment of the community. This harms other potential borrowers who will not be able to benefit from a future loan as well as the clients themselves who would not be prepared to succeed with other financial institutions. We must discern how to hold others accountable for their actions while being open to the Holy Spirit leading us to show extraordinary grace.</w:t>
      </w:r>
    </w:p>
    <w:p w14:paraId="2D7A8A85" w14:textId="162EC3A1" w:rsidR="00342212" w:rsidRDefault="00342212" w:rsidP="00CC3E65">
      <w:pPr>
        <w:pStyle w:val="HOPEH3"/>
      </w:pPr>
      <w:r w:rsidRPr="00342212">
        <w:t xml:space="preserve">Biblical foundation: </w:t>
      </w:r>
    </w:p>
    <w:p w14:paraId="1B13AA5E" w14:textId="5414434D" w:rsidR="00342212" w:rsidRPr="00342212" w:rsidRDefault="00342212" w:rsidP="00342212">
      <w:pPr>
        <w:rPr>
          <w:b/>
        </w:rPr>
      </w:pPr>
      <w:r w:rsidRPr="00342212">
        <w:rPr>
          <w:b/>
        </w:rPr>
        <w:t>Ephesians 4:32 (ESV)</w:t>
      </w:r>
      <w:r>
        <w:rPr>
          <w:b/>
        </w:rPr>
        <w:t>; John 1:14-17 (ESV)</w:t>
      </w:r>
    </w:p>
    <w:p w14:paraId="183B3CEC" w14:textId="10C29A21" w:rsidR="00342212" w:rsidRPr="00342212" w:rsidRDefault="00342212" w:rsidP="00F94E30">
      <w:pPr>
        <w:pStyle w:val="HOPEH3"/>
      </w:pPr>
      <w:r w:rsidRPr="00342212">
        <w:t>Key Application</w:t>
      </w:r>
    </w:p>
    <w:p w14:paraId="1E5D198F" w14:textId="42198567" w:rsidR="00342212" w:rsidRDefault="00342212" w:rsidP="00342212">
      <w:pPr>
        <w:pStyle w:val="HOPEorderedlist"/>
        <w:numPr>
          <w:ilvl w:val="0"/>
          <w:numId w:val="28"/>
        </w:numPr>
      </w:pPr>
      <w:r>
        <w:t>Restructuring or forgiveness: Management may decide to restructure or forgive a client’s loan balance under exceptional circumstances. This decision is made prayerfully at their discretion with appropriate awareness of the client’s situation.</w:t>
      </w:r>
    </w:p>
    <w:p w14:paraId="681FA68B" w14:textId="77777777" w:rsidR="00B43A63" w:rsidRDefault="00B43A63" w:rsidP="00CD2CE4">
      <w:pPr>
        <w:pStyle w:val="HOPEorderedlist"/>
        <w:numPr>
          <w:ilvl w:val="0"/>
          <w:numId w:val="0"/>
        </w:numPr>
        <w:ind w:left="720"/>
      </w:pPr>
    </w:p>
    <w:p w14:paraId="3729F45A" w14:textId="5D49E9A8" w:rsidR="00342212" w:rsidRDefault="00342212" w:rsidP="00CD2CE4">
      <w:pPr>
        <w:pStyle w:val="HOPEorderedlist"/>
      </w:pPr>
      <w:r>
        <w:lastRenderedPageBreak/>
        <w:t xml:space="preserve">Blacklist: When clients are delinquent, HOPE management may add them to a list of clients that they will not make a loan to going forward (“blacklist”). If a delinquent client repents and repays their loan, management may prayerfully choose to demonstrate compassion and reconciliation by removing them from the </w:t>
      </w:r>
      <w:r w:rsidR="00CD2CE4">
        <w:t>blacklist</w:t>
      </w:r>
      <w:r>
        <w:t>.</w:t>
      </w:r>
    </w:p>
    <w:p w14:paraId="08A44058" w14:textId="19AA5FCE" w:rsidR="00342212" w:rsidRPr="00342212" w:rsidRDefault="00342212" w:rsidP="00342212">
      <w:pPr>
        <w:pStyle w:val="HOPEH3"/>
      </w:pPr>
      <w:r>
        <w:t>7</w:t>
      </w:r>
      <w:r w:rsidRPr="00342212">
        <w:t>.) How does delinquency management fit into reaching people with the Gospel?</w:t>
      </w:r>
    </w:p>
    <w:p w14:paraId="6AC89339" w14:textId="77777777" w:rsidR="00342212" w:rsidRDefault="00342212" w:rsidP="00342212">
      <w:r>
        <w:t xml:space="preserve">Delinquency presents a critical moment for HOPE to share and demonstrate the Gospel as we respond with love and accountability. As we seek to honor the dignity of our clients during difficult times, we believe we can reach people for Christ. </w:t>
      </w:r>
    </w:p>
    <w:p w14:paraId="2BC4D271" w14:textId="77777777" w:rsidR="00342212" w:rsidRDefault="00342212" w:rsidP="00342212"/>
    <w:p w14:paraId="1C415606" w14:textId="73D96668" w:rsidR="00342212" w:rsidRPr="00CC3E65" w:rsidRDefault="00342212" w:rsidP="00342212">
      <w:r>
        <w:t>If done well, delinquency management connects clients with the heart of God. He is holy and never sets aside his standards, but He also communicated his immeasurable love by going to the cross. We desire that our staff will use this difficult circumstance to show love and grace to clients while encouraging and supporting t</w:t>
      </w:r>
      <w:r w:rsidR="00CC3E65">
        <w:t>hem to honor their commitments.</w:t>
      </w:r>
    </w:p>
    <w:p w14:paraId="2F6C6250" w14:textId="77777777" w:rsidR="00342212" w:rsidRDefault="00342212" w:rsidP="00CC3E65">
      <w:pPr>
        <w:pStyle w:val="HOPEH3"/>
      </w:pPr>
      <w:r w:rsidRPr="00342212">
        <w:t xml:space="preserve">Biblical foundation: </w:t>
      </w:r>
    </w:p>
    <w:p w14:paraId="7D2AB09A" w14:textId="03E1AA6F" w:rsidR="00342212" w:rsidRDefault="00342212" w:rsidP="00342212">
      <w:r w:rsidRPr="00342212">
        <w:rPr>
          <w:b/>
        </w:rPr>
        <w:t>Colossian 4:2-6 (ESV</w:t>
      </w:r>
      <w:r>
        <w:rPr>
          <w:b/>
        </w:rPr>
        <w:t xml:space="preserve">); </w:t>
      </w:r>
      <w:r w:rsidRPr="00342212">
        <w:rPr>
          <w:b/>
        </w:rPr>
        <w:t>Genesis 50:20 (ESV</w:t>
      </w:r>
      <w:r>
        <w:rPr>
          <w:b/>
        </w:rPr>
        <w:t>)</w:t>
      </w:r>
    </w:p>
    <w:p w14:paraId="69C5F8C2" w14:textId="45376BA5" w:rsidR="00342212" w:rsidRPr="00342212" w:rsidRDefault="00342212" w:rsidP="00CC3E65">
      <w:pPr>
        <w:pStyle w:val="HOPEH3"/>
      </w:pPr>
      <w:r w:rsidRPr="00342212">
        <w:t>Key Application</w:t>
      </w:r>
    </w:p>
    <w:p w14:paraId="4E33FE22" w14:textId="75077074" w:rsidR="00342212" w:rsidRDefault="00342212" w:rsidP="00342212">
      <w:r w:rsidRPr="00342212">
        <w:t>HOPE staff will pray for open doors to share the Gospel with clients, especially in challenging situations like delinquency.</w:t>
      </w:r>
    </w:p>
    <w:p w14:paraId="5ACE7034" w14:textId="4F1B609A" w:rsidR="00342212" w:rsidRDefault="00342212" w:rsidP="00342212">
      <w:r>
        <w:t>HOPE staff will regularly pray for clients in the delinquency management process. The following steps are taken from the process of responding to a client who expresses difficulty making repayments:</w:t>
      </w:r>
    </w:p>
    <w:p w14:paraId="3CB356D4" w14:textId="6B49ACD9" w:rsidR="00342212" w:rsidRDefault="00342212" w:rsidP="00342212">
      <w:pPr>
        <w:pStyle w:val="ListParagraph"/>
        <w:numPr>
          <w:ilvl w:val="0"/>
          <w:numId w:val="29"/>
        </w:numPr>
      </w:pPr>
      <w:r>
        <w:t>Pray for wisdom and discernment, and pray for the client, their family, and their circumstance.</w:t>
      </w:r>
    </w:p>
    <w:p w14:paraId="4716D7FC" w14:textId="31E4EBED" w:rsidR="00342212" w:rsidRDefault="00342212" w:rsidP="00342212">
      <w:pPr>
        <w:pStyle w:val="ListParagraph"/>
        <w:numPr>
          <w:ilvl w:val="0"/>
          <w:numId w:val="29"/>
        </w:numPr>
      </w:pPr>
      <w:r>
        <w:t>Listen and understand their situation. Is the client going through an unforeseen tragedy? Is there an attitude issue? Was there miscommunication with the client? Did the client misuse the loan?</w:t>
      </w:r>
    </w:p>
    <w:p w14:paraId="5268B7A3" w14:textId="7C62E199" w:rsidR="00342212" w:rsidRDefault="00342212" w:rsidP="00342212">
      <w:pPr>
        <w:pStyle w:val="ListParagraph"/>
        <w:numPr>
          <w:ilvl w:val="0"/>
          <w:numId w:val="29"/>
        </w:numPr>
      </w:pPr>
      <w:r>
        <w:t>Pray with the client regarding their circumstance.</w:t>
      </w:r>
    </w:p>
    <w:p w14:paraId="2C190E64" w14:textId="0ABDFA9D" w:rsidR="00EA3E8D" w:rsidRPr="00342212" w:rsidRDefault="00342212" w:rsidP="00CD2CE4">
      <w:pPr>
        <w:pStyle w:val="ListParagraph"/>
        <w:numPr>
          <w:ilvl w:val="0"/>
          <w:numId w:val="29"/>
        </w:numPr>
      </w:pPr>
      <w:r>
        <w:t>Discuss with the client how they plan to uphold their obligation, reviewing the loan contract and Biblical principles of delinquency management as appropriate.</w:t>
      </w:r>
    </w:p>
    <w:p w14:paraId="58C5F799" w14:textId="2DD5BE05" w:rsidR="004500A2" w:rsidRPr="00342212" w:rsidRDefault="004500A2" w:rsidP="00492A27">
      <w:pPr>
        <w:pStyle w:val="HOPEH2"/>
        <w:numPr>
          <w:ilvl w:val="1"/>
          <w:numId w:val="3"/>
        </w:numPr>
      </w:pPr>
      <w:bookmarkStart w:id="95" w:name="_Toc444505422"/>
      <w:bookmarkStart w:id="96" w:name="_Toc388889327"/>
      <w:bookmarkStart w:id="97" w:name="_Toc390257754"/>
      <w:bookmarkStart w:id="98" w:name="_Toc425173479"/>
      <w:bookmarkStart w:id="99" w:name="_Toc425178035"/>
      <w:bookmarkStart w:id="100" w:name="_Toc82420949"/>
      <w:r w:rsidRPr="00342212">
        <w:t>Write offs</w:t>
      </w:r>
      <w:bookmarkEnd w:id="95"/>
      <w:bookmarkEnd w:id="100"/>
    </w:p>
    <w:p w14:paraId="2FF30D9B" w14:textId="3544211E" w:rsidR="0091260C" w:rsidRDefault="0091260C" w:rsidP="0091260C">
      <w:pPr>
        <w:pStyle w:val="HOPEbodytext"/>
      </w:pPr>
      <w:r>
        <w:t xml:space="preserve">Once all options have been exhausted for collections or in cases of client death or permanent disability, loans may be requested to be written off from HOPE’s balance sheet. </w:t>
      </w:r>
      <w:r w:rsidRPr="0091260C">
        <w:t xml:space="preserve">Even after </w:t>
      </w:r>
      <w:proofErr w:type="gramStart"/>
      <w:r w:rsidRPr="0091260C">
        <w:t>write</w:t>
      </w:r>
      <w:proofErr w:type="gramEnd"/>
      <w:r w:rsidRPr="0091260C">
        <w:t xml:space="preserve"> off, every reasonable effort (including litigation and liquidation) will be made to collect previously written off loans.</w:t>
      </w:r>
    </w:p>
    <w:p w14:paraId="7C8864B0" w14:textId="39D674C6" w:rsidR="00F42CC4" w:rsidRPr="00F42CC4" w:rsidRDefault="00F42CC4" w:rsidP="00F42CC4">
      <w:pPr>
        <w:pStyle w:val="HOPEbodytext"/>
        <w:numPr>
          <w:ilvl w:val="0"/>
          <w:numId w:val="2"/>
        </w:numPr>
        <w:spacing w:after="0"/>
        <w:rPr>
          <w:lang w:bidi="en-US"/>
        </w:rPr>
      </w:pPr>
      <w:r w:rsidRPr="00F42CC4">
        <w:rPr>
          <w:lang w:bidi="en-US"/>
        </w:rPr>
        <w:t>No later than 180 days of delinquency, the delinquent loan’s principal, interest</w:t>
      </w:r>
      <w:r w:rsidR="00F9274B">
        <w:rPr>
          <w:lang w:bidi="en-US"/>
        </w:rPr>
        <w:t>,</w:t>
      </w:r>
      <w:r w:rsidRPr="00F42CC4">
        <w:rPr>
          <w:lang w:bidi="en-US"/>
        </w:rPr>
        <w:t xml:space="preserve"> and fees will be written off.</w:t>
      </w:r>
    </w:p>
    <w:p w14:paraId="3CE472DE" w14:textId="61FBCDBF" w:rsidR="00F42CC4" w:rsidRDefault="00F42CC4" w:rsidP="0091260C">
      <w:pPr>
        <w:pStyle w:val="HOPEbodytext"/>
        <w:numPr>
          <w:ilvl w:val="0"/>
          <w:numId w:val="2"/>
        </w:numPr>
        <w:rPr>
          <w:lang w:bidi="en-US"/>
        </w:rPr>
      </w:pPr>
      <w:r w:rsidRPr="00F42CC4">
        <w:rPr>
          <w:lang w:bidi="en-US"/>
        </w:rPr>
        <w:t>Head office credit committee may choose to write off a non-performing loan prior to 180 days with board approval.</w:t>
      </w:r>
    </w:p>
    <w:p w14:paraId="09D5CF96" w14:textId="77777777" w:rsidR="00DE37AD" w:rsidRPr="00342212" w:rsidRDefault="00DE37AD" w:rsidP="00DE37AD">
      <w:pPr>
        <w:pStyle w:val="HOPEbodytext"/>
        <w:rPr>
          <w:rFonts w:ascii="Museo Sans 700" w:hAnsi="Museo Sans 700"/>
          <w:b/>
          <w:shd w:val="clear" w:color="auto" w:fill="FFFFFF"/>
          <w:lang w:bidi="en-US"/>
        </w:rPr>
      </w:pPr>
      <w:r w:rsidRPr="00342212">
        <w:rPr>
          <w:rFonts w:ascii="Museo Sans 700" w:hAnsi="Museo Sans 700"/>
          <w:b/>
          <w:shd w:val="clear" w:color="auto" w:fill="FFFFFF"/>
          <w:lang w:bidi="en-US"/>
        </w:rPr>
        <w:t>See the Finance Manual for the detailed treatment of</w:t>
      </w:r>
      <w:r w:rsidRPr="00342212">
        <w:rPr>
          <w:rFonts w:ascii="Museo Sans 700" w:hAnsi="Museo Sans 700"/>
          <w:b/>
        </w:rPr>
        <w:t xml:space="preserve"> the </w:t>
      </w:r>
      <w:r w:rsidRPr="00342212">
        <w:rPr>
          <w:rFonts w:ascii="Museo Sans 700" w:hAnsi="Museo Sans 700"/>
          <w:b/>
          <w:shd w:val="clear" w:color="auto" w:fill="FFFFFF"/>
          <w:lang w:bidi="en-US"/>
        </w:rPr>
        <w:t xml:space="preserve">impairment loss allowance and write-offs. </w:t>
      </w:r>
    </w:p>
    <w:p w14:paraId="1411070F" w14:textId="5D632770" w:rsidR="00B43A63" w:rsidRDefault="00B43A63">
      <w:pPr>
        <w:spacing w:line="240" w:lineRule="auto"/>
        <w:rPr>
          <w:rFonts w:ascii="Museo Sans 300" w:hAnsi="Museo Sans 300" w:cs="Times New Roman"/>
          <w:szCs w:val="20"/>
          <w:lang w:bidi="en-US"/>
        </w:rPr>
      </w:pPr>
      <w:r>
        <w:rPr>
          <w:lang w:bidi="en-US"/>
        </w:rPr>
        <w:br w:type="page"/>
      </w:r>
    </w:p>
    <w:p w14:paraId="16E281FE" w14:textId="77777777" w:rsidR="004500A2" w:rsidRPr="00342212" w:rsidRDefault="004500A2" w:rsidP="00492A27">
      <w:pPr>
        <w:pStyle w:val="HOPEH2"/>
        <w:numPr>
          <w:ilvl w:val="0"/>
          <w:numId w:val="3"/>
        </w:numPr>
      </w:pPr>
      <w:bookmarkStart w:id="101" w:name="_Toc479086532"/>
      <w:bookmarkStart w:id="102" w:name="_Toc444505423"/>
      <w:bookmarkStart w:id="103" w:name="_Toc82420950"/>
      <w:bookmarkEnd w:id="101"/>
      <w:r w:rsidRPr="00342212">
        <w:lastRenderedPageBreak/>
        <w:t>CLIENT BLACKLIST</w:t>
      </w:r>
      <w:bookmarkEnd w:id="102"/>
      <w:bookmarkEnd w:id="103"/>
    </w:p>
    <w:p w14:paraId="333F1EDB" w14:textId="77777777" w:rsidR="00F94E30" w:rsidRDefault="004500A2" w:rsidP="00F94E30">
      <w:pPr>
        <w:pStyle w:val="HOPEH3"/>
      </w:pPr>
      <w:r w:rsidRPr="00342212">
        <w:t xml:space="preserve">Purpose: </w:t>
      </w:r>
    </w:p>
    <w:p w14:paraId="74C6413F" w14:textId="46DABA0F" w:rsidR="004500A2" w:rsidRPr="00342212" w:rsidRDefault="004500A2" w:rsidP="004500A2">
      <w:pPr>
        <w:pStyle w:val="HOPEbodytext"/>
        <w:rPr>
          <w:shd w:val="clear" w:color="auto" w:fill="FFFFFF"/>
        </w:rPr>
      </w:pPr>
      <w:r w:rsidRPr="00342212">
        <w:rPr>
          <w:shd w:val="clear" w:color="auto" w:fill="FFFFFF"/>
        </w:rPr>
        <w:t xml:space="preserve">Proper </w:t>
      </w:r>
      <w:r w:rsidR="00CD2CE4">
        <w:rPr>
          <w:shd w:val="clear" w:color="auto" w:fill="FFFFFF"/>
        </w:rPr>
        <w:t>blacklist</w:t>
      </w:r>
      <w:r w:rsidRPr="00342212">
        <w:rPr>
          <w:shd w:val="clear" w:color="auto" w:fill="FFFFFF"/>
        </w:rPr>
        <w:t xml:space="preserve"> management is critical to ensuring that HOPE properly identifies former clients who have demonstrated bad behavior or poor repayment history with a group and/or the institution. It is critical that these clients’ identification and reasons for being added to the </w:t>
      </w:r>
      <w:r w:rsidR="00CD2CE4">
        <w:rPr>
          <w:shd w:val="clear" w:color="auto" w:fill="FFFFFF"/>
        </w:rPr>
        <w:t>blacklist</w:t>
      </w:r>
      <w:r w:rsidRPr="00342212">
        <w:rPr>
          <w:shd w:val="clear" w:color="auto" w:fill="FFFFFF"/>
        </w:rPr>
        <w:t xml:space="preserve"> are properly documented and captured in HOPE’s systems </w:t>
      </w:r>
      <w:proofErr w:type="gramStart"/>
      <w:r w:rsidRPr="00342212">
        <w:rPr>
          <w:shd w:val="clear" w:color="auto" w:fill="FFFFFF"/>
        </w:rPr>
        <w:t>in order to</w:t>
      </w:r>
      <w:proofErr w:type="gramEnd"/>
      <w:r w:rsidRPr="00342212">
        <w:rPr>
          <w:shd w:val="clear" w:color="auto" w:fill="FFFFFF"/>
        </w:rPr>
        <w:t xml:space="preserve"> ensure that the same clients are never eligible for a future loan at HOPE. Individual clients will be added to the list for the following reasons (not an exhaustive list):</w:t>
      </w:r>
    </w:p>
    <w:p w14:paraId="74C213EE" w14:textId="0825C3DB" w:rsidR="004500A2" w:rsidRPr="00342212" w:rsidRDefault="004500A2" w:rsidP="004500A2">
      <w:pPr>
        <w:pStyle w:val="HOPEunorderedlist"/>
        <w:rPr>
          <w:shd w:val="clear" w:color="auto" w:fill="FFFFFF"/>
        </w:rPr>
      </w:pPr>
      <w:r w:rsidRPr="00342212">
        <w:rPr>
          <w:shd w:val="clear" w:color="auto" w:fill="FFFFFF"/>
        </w:rPr>
        <w:t xml:space="preserve">Quitting </w:t>
      </w:r>
      <w:r w:rsidR="00CC6C1D" w:rsidRPr="00342212">
        <w:rPr>
          <w:shd w:val="clear" w:color="auto" w:fill="FFFFFF"/>
        </w:rPr>
        <w:t xml:space="preserve">a </w:t>
      </w:r>
      <w:r w:rsidRPr="00342212">
        <w:rPr>
          <w:shd w:val="clear" w:color="auto" w:fill="FFFFFF"/>
        </w:rPr>
        <w:t xml:space="preserve">group </w:t>
      </w:r>
      <w:r w:rsidR="00CC6C1D" w:rsidRPr="00342212">
        <w:rPr>
          <w:shd w:val="clear" w:color="auto" w:fill="FFFFFF"/>
        </w:rPr>
        <w:t xml:space="preserve">in </w:t>
      </w:r>
      <w:r w:rsidRPr="00342212">
        <w:rPr>
          <w:shd w:val="clear" w:color="auto" w:fill="FFFFFF"/>
        </w:rPr>
        <w:t>mid-cycle</w:t>
      </w:r>
      <w:r w:rsidR="0024229B" w:rsidRPr="00342212">
        <w:rPr>
          <w:shd w:val="clear" w:color="auto" w:fill="FFFFFF"/>
        </w:rPr>
        <w:t>.</w:t>
      </w:r>
    </w:p>
    <w:p w14:paraId="54839004" w14:textId="0AB198A1" w:rsidR="004500A2" w:rsidRPr="00342212" w:rsidRDefault="004500A2" w:rsidP="004500A2">
      <w:pPr>
        <w:pStyle w:val="HOPEunorderedlist"/>
        <w:rPr>
          <w:shd w:val="clear" w:color="auto" w:fill="FFFFFF"/>
        </w:rPr>
      </w:pPr>
      <w:r w:rsidRPr="00342212">
        <w:rPr>
          <w:shd w:val="clear" w:color="auto" w:fill="FFFFFF"/>
        </w:rPr>
        <w:t xml:space="preserve">Delinquent for </w:t>
      </w:r>
      <w:r w:rsidR="000F0137" w:rsidRPr="00342212">
        <w:rPr>
          <w:shd w:val="clear" w:color="auto" w:fill="FFFFFF"/>
        </w:rPr>
        <w:t xml:space="preserve">at </w:t>
      </w:r>
      <w:r w:rsidR="00CC6C1D" w:rsidRPr="00342212">
        <w:rPr>
          <w:shd w:val="clear" w:color="auto" w:fill="FFFFFF"/>
        </w:rPr>
        <w:t>least 75</w:t>
      </w:r>
      <w:r w:rsidR="00CB6DDD" w:rsidRPr="00342212">
        <w:rPr>
          <w:shd w:val="clear" w:color="auto" w:fill="FFFFFF"/>
        </w:rPr>
        <w:t xml:space="preserve">% of all repayments </w:t>
      </w:r>
      <w:r w:rsidRPr="00342212">
        <w:rPr>
          <w:shd w:val="clear" w:color="auto" w:fill="FFFFFF"/>
        </w:rPr>
        <w:t>in a cycle</w:t>
      </w:r>
      <w:r w:rsidR="0024229B" w:rsidRPr="00342212">
        <w:rPr>
          <w:shd w:val="clear" w:color="auto" w:fill="FFFFFF"/>
        </w:rPr>
        <w:t>.</w:t>
      </w:r>
    </w:p>
    <w:p w14:paraId="5638BB59" w14:textId="62D40CA3" w:rsidR="004500A2" w:rsidRPr="00342212" w:rsidRDefault="004500A2" w:rsidP="004500A2">
      <w:pPr>
        <w:pStyle w:val="HOPEunorderedlist"/>
        <w:rPr>
          <w:shd w:val="clear" w:color="auto" w:fill="FFFFFF"/>
        </w:rPr>
      </w:pPr>
      <w:r w:rsidRPr="00342212">
        <w:rPr>
          <w:shd w:val="clear" w:color="auto" w:fill="FFFFFF"/>
        </w:rPr>
        <w:t>Guarantors of delinquent loans if the loan is written off</w:t>
      </w:r>
      <w:r w:rsidR="0024229B" w:rsidRPr="00342212">
        <w:rPr>
          <w:shd w:val="clear" w:color="auto" w:fill="FFFFFF"/>
        </w:rPr>
        <w:t>.</w:t>
      </w:r>
    </w:p>
    <w:p w14:paraId="597833A0" w14:textId="7C6FCF77" w:rsidR="004500A2" w:rsidRPr="00342212" w:rsidRDefault="004500A2" w:rsidP="00F94E30">
      <w:pPr>
        <w:pStyle w:val="HOPEH3"/>
      </w:pPr>
      <w:r w:rsidRPr="00342212">
        <w:t xml:space="preserve">Inclusion in the </w:t>
      </w:r>
      <w:r w:rsidR="00CD2CE4">
        <w:t>blacklist</w:t>
      </w:r>
      <w:r w:rsidRPr="00342212">
        <w:t xml:space="preserve"> will prohibit the receipt of any HOPE loan in the future.</w:t>
      </w:r>
    </w:p>
    <w:p w14:paraId="73616959" w14:textId="251946E5" w:rsidR="004500A2" w:rsidRPr="00342212" w:rsidRDefault="000F0137" w:rsidP="00F94E30">
      <w:pPr>
        <w:pStyle w:val="HOPEH3"/>
      </w:pPr>
      <w:r w:rsidRPr="00342212">
        <w:rPr>
          <w:b/>
        </w:rPr>
        <w:t>Responsible</w:t>
      </w:r>
      <w:r w:rsidR="004500A2" w:rsidRPr="00342212">
        <w:rPr>
          <w:b/>
        </w:rPr>
        <w:t>:</w:t>
      </w:r>
      <w:r w:rsidR="004500A2" w:rsidRPr="00342212">
        <w:t xml:space="preserve"> CSA, </w:t>
      </w:r>
      <w:r w:rsidR="001E0590" w:rsidRPr="00342212">
        <w:t>CRO</w:t>
      </w:r>
      <w:r w:rsidR="004500A2" w:rsidRPr="00342212">
        <w:t xml:space="preserve">, </w:t>
      </w:r>
      <w:r w:rsidR="001E0590" w:rsidRPr="00342212">
        <w:t>CRS</w:t>
      </w:r>
      <w:r w:rsidR="004500A2" w:rsidRPr="00342212">
        <w:t>, BM</w:t>
      </w:r>
    </w:p>
    <w:p w14:paraId="7B136E92" w14:textId="70DAEDC6" w:rsidR="004500A2" w:rsidRPr="00342212" w:rsidRDefault="004500A2" w:rsidP="00F94E30">
      <w:pPr>
        <w:pStyle w:val="HOPEH3"/>
      </w:pPr>
      <w:r w:rsidRPr="00342212">
        <w:rPr>
          <w:b/>
        </w:rPr>
        <w:t>Timeframe:</w:t>
      </w:r>
      <w:r w:rsidRPr="00342212">
        <w:t xml:space="preserve"> Typically end of loan cycle</w:t>
      </w:r>
      <w:r w:rsidR="0024229B" w:rsidRPr="00342212">
        <w:t>.</w:t>
      </w:r>
    </w:p>
    <w:p w14:paraId="3385BEF7" w14:textId="77777777" w:rsidR="004500A2" w:rsidRPr="00342212" w:rsidRDefault="004500A2" w:rsidP="00F94E30">
      <w:pPr>
        <w:pStyle w:val="HOPEH3"/>
        <w:rPr>
          <w:b/>
        </w:rPr>
      </w:pPr>
      <w:r w:rsidRPr="00342212">
        <w:rPr>
          <w:b/>
        </w:rPr>
        <w:t>Guidelines</w:t>
      </w:r>
    </w:p>
    <w:p w14:paraId="2CFBE12C" w14:textId="19E0A7E0" w:rsidR="004500A2" w:rsidRPr="00342212" w:rsidRDefault="004500A2" w:rsidP="00EF1B4B">
      <w:pPr>
        <w:pStyle w:val="HOPEorderedlist"/>
        <w:numPr>
          <w:ilvl w:val="0"/>
          <w:numId w:val="8"/>
        </w:numPr>
        <w:rPr>
          <w:shd w:val="clear" w:color="auto" w:fill="FFFFFF"/>
        </w:rPr>
      </w:pPr>
      <w:r w:rsidRPr="00342212">
        <w:rPr>
          <w:shd w:val="clear" w:color="auto" w:fill="FFFFFF"/>
        </w:rPr>
        <w:t xml:space="preserve">Client or </w:t>
      </w:r>
      <w:r w:rsidR="001E0590" w:rsidRPr="00342212">
        <w:rPr>
          <w:shd w:val="clear" w:color="auto" w:fill="FFFFFF"/>
        </w:rPr>
        <w:t>CRO</w:t>
      </w:r>
      <w:r w:rsidRPr="00342212">
        <w:rPr>
          <w:shd w:val="clear" w:color="auto" w:fill="FFFFFF"/>
        </w:rPr>
        <w:t xml:space="preserve"> </w:t>
      </w:r>
      <w:r w:rsidRPr="009E36EA">
        <w:rPr>
          <w:shd w:val="clear" w:color="auto" w:fill="FFFFFF"/>
        </w:rPr>
        <w:t>fills the client exit form</w:t>
      </w:r>
      <w:r w:rsidR="0024229B" w:rsidRPr="00342212">
        <w:rPr>
          <w:shd w:val="clear" w:color="auto" w:fill="FFFFFF"/>
        </w:rPr>
        <w:t>.</w:t>
      </w:r>
    </w:p>
    <w:p w14:paraId="55FA2DD9" w14:textId="5A94FDA3" w:rsidR="004500A2" w:rsidRPr="00342212" w:rsidRDefault="00033C3D" w:rsidP="005361AB">
      <w:pPr>
        <w:pStyle w:val="HOPEorderedlist"/>
        <w:rPr>
          <w:shd w:val="clear" w:color="auto" w:fill="FFFFFF"/>
        </w:rPr>
      </w:pPr>
      <w:r w:rsidRPr="00342212">
        <w:rPr>
          <w:shd w:val="clear" w:color="auto" w:fill="FFFFFF"/>
        </w:rPr>
        <w:t xml:space="preserve">CRS </w:t>
      </w:r>
      <w:r w:rsidR="004500A2" w:rsidRPr="00342212">
        <w:rPr>
          <w:shd w:val="clear" w:color="auto" w:fill="FFFFFF"/>
        </w:rPr>
        <w:t>checks the information on the client exit form and hands it over to CSA desk</w:t>
      </w:r>
      <w:r w:rsidR="0024229B" w:rsidRPr="00342212">
        <w:rPr>
          <w:shd w:val="clear" w:color="auto" w:fill="FFFFFF"/>
        </w:rPr>
        <w:t>.</w:t>
      </w:r>
    </w:p>
    <w:p w14:paraId="57484C18" w14:textId="37DC2F78" w:rsidR="005442D4" w:rsidRPr="00DE37AD" w:rsidRDefault="004500A2" w:rsidP="00DE37AD">
      <w:pPr>
        <w:pStyle w:val="HOPEorderedlist"/>
        <w:rPr>
          <w:shd w:val="clear" w:color="auto" w:fill="FFFFFF"/>
        </w:rPr>
      </w:pPr>
      <w:r w:rsidRPr="00342212">
        <w:rPr>
          <w:shd w:val="clear" w:color="auto" w:fill="FFFFFF"/>
        </w:rPr>
        <w:t xml:space="preserve">CSA adds the exited - </w:t>
      </w:r>
      <w:r w:rsidR="00CD2CE4">
        <w:rPr>
          <w:shd w:val="clear" w:color="auto" w:fill="FFFFFF"/>
        </w:rPr>
        <w:t>blacklist</w:t>
      </w:r>
      <w:r w:rsidRPr="00342212">
        <w:rPr>
          <w:shd w:val="clear" w:color="auto" w:fill="FFFFFF"/>
        </w:rPr>
        <w:t>ed client in the system</w:t>
      </w:r>
      <w:bookmarkEnd w:id="96"/>
      <w:bookmarkEnd w:id="97"/>
      <w:bookmarkEnd w:id="98"/>
      <w:bookmarkEnd w:id="99"/>
      <w:r w:rsidR="00CC3E65">
        <w:rPr>
          <w:shd w:val="clear" w:color="auto" w:fill="FFFFFF"/>
        </w:rPr>
        <w:t xml:space="preserve"> with the support of MIS</w:t>
      </w:r>
      <w:r w:rsidR="0024229B" w:rsidRPr="00342212">
        <w:rPr>
          <w:shd w:val="clear" w:color="auto" w:fill="FFFFFF"/>
        </w:rPr>
        <w:t>.</w:t>
      </w:r>
    </w:p>
    <w:sectPr w:rsidR="005442D4" w:rsidRPr="00DE37AD" w:rsidSect="001909BE">
      <w:headerReference w:type="default" r:id="rId11"/>
      <w:footerReference w:type="default" r:id="rId12"/>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B50C" w14:textId="77777777" w:rsidR="007F7115" w:rsidRDefault="007F7115" w:rsidP="008553FA">
      <w:r>
        <w:separator/>
      </w:r>
    </w:p>
  </w:endnote>
  <w:endnote w:type="continuationSeparator" w:id="0">
    <w:p w14:paraId="22148D3B" w14:textId="77777777" w:rsidR="007F7115" w:rsidRDefault="007F7115" w:rsidP="008553FA">
      <w:r>
        <w:continuationSeparator/>
      </w:r>
    </w:p>
  </w:endnote>
  <w:endnote w:type="continuationNotice" w:id="1">
    <w:p w14:paraId="459AF4BD" w14:textId="77777777" w:rsidR="007F7115" w:rsidRDefault="007F7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Rounded MT Bold">
    <w:panose1 w:val="020F0704030504030204"/>
    <w:charset w:val="00"/>
    <w:family w:val="swiss"/>
    <w:pitch w:val="variable"/>
    <w:sig w:usb0="00000003" w:usb1="00000000" w:usb2="00000000" w:usb3="00000000" w:csb0="00000001" w:csb1="00000000"/>
  </w:font>
  <w:font w:name="Museo Sans 700">
    <w:altName w:val="Times New Roman"/>
    <w:panose1 w:val="02000000000000000000"/>
    <w:charset w:val="00"/>
    <w:family w:val="modern"/>
    <w:notTrueType/>
    <w:pitch w:val="variable"/>
    <w:sig w:usb0="A00000AF" w:usb1="4000004A" w:usb2="00000000" w:usb3="00000000" w:csb0="00000093" w:csb1="00000000"/>
  </w:font>
  <w:font w:name="Museo Sans Cond 500">
    <w:altName w:val="Arial Unicode MS"/>
    <w:panose1 w:val="02000000000000000000"/>
    <w:charset w:val="00"/>
    <w:family w:val="modern"/>
    <w:notTrueType/>
    <w:pitch w:val="variable"/>
    <w:sig w:usb0="00000007" w:usb1="00000001" w:usb2="00000000" w:usb3="00000000" w:csb0="00000093" w:csb1="00000000"/>
  </w:font>
  <w:font w:name="Museo Sans 100">
    <w:altName w:val="Times New Roman"/>
    <w:panose1 w:val="02000000000000000000"/>
    <w:charset w:val="00"/>
    <w:family w:val="modern"/>
    <w:notTrueType/>
    <w:pitch w:val="variable"/>
    <w:sig w:usb0="A00000AF" w:usb1="4000004A" w:usb2="00000000" w:usb3="00000000" w:csb0="00000093" w:csb1="00000000"/>
  </w:font>
  <w:font w:name="Lucida Grande">
    <w:charset w:val="00"/>
    <w:family w:val="auto"/>
    <w:pitch w:val="variable"/>
    <w:sig w:usb0="00000000" w:usb1="5000A1FF" w:usb2="00000000" w:usb3="00000000" w:csb0="000001BF" w:csb1="00000000"/>
  </w:font>
  <w:font w:name="Museo Sans 300 Italic">
    <w:altName w:val="Times New Roman"/>
    <w:charset w:val="00"/>
    <w:family w:val="auto"/>
    <w:pitch w:val="variable"/>
    <w:sig w:usb0="00000001" w:usb1="4000004A" w:usb2="00000000" w:usb3="00000000" w:csb0="00000093" w:csb1="00000000"/>
  </w:font>
  <w:font w:name="Museo Sans 500 Italic">
    <w:altName w:val="Times New Roman"/>
    <w:charset w:val="00"/>
    <w:family w:val="auto"/>
    <w:pitch w:val="variable"/>
    <w:sig w:usb0="00000001" w:usb1="4000004A" w:usb2="00000000" w:usb3="00000000" w:csb0="00000093"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749044"/>
      <w:docPartObj>
        <w:docPartGallery w:val="Page Numbers (Bottom of Page)"/>
        <w:docPartUnique/>
      </w:docPartObj>
    </w:sdtPr>
    <w:sdtEndPr>
      <w:rPr>
        <w:color w:val="7F7F7F" w:themeColor="background1" w:themeShade="7F"/>
        <w:spacing w:val="60"/>
      </w:rPr>
    </w:sdtEndPr>
    <w:sdtContent>
      <w:p w14:paraId="16A5F0D5" w14:textId="0578719E" w:rsidR="00DD284E" w:rsidRDefault="00DD284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71B3">
          <w:rPr>
            <w:noProof/>
          </w:rPr>
          <w:t>7</w:t>
        </w:r>
        <w:r>
          <w:rPr>
            <w:noProof/>
          </w:rPr>
          <w:fldChar w:fldCharType="end"/>
        </w:r>
        <w:r>
          <w:t xml:space="preserve"> | </w:t>
        </w:r>
        <w:r>
          <w:rPr>
            <w:color w:val="7F7F7F" w:themeColor="background1" w:themeShade="7F"/>
            <w:spacing w:val="60"/>
          </w:rPr>
          <w:t>Page</w:t>
        </w:r>
      </w:p>
    </w:sdtContent>
  </w:sdt>
  <w:p w14:paraId="7545CEA1" w14:textId="77777777" w:rsidR="00DD284E" w:rsidRDefault="00DD2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55ED" w14:textId="77777777" w:rsidR="007F7115" w:rsidRDefault="007F7115" w:rsidP="008553FA">
      <w:r>
        <w:separator/>
      </w:r>
    </w:p>
  </w:footnote>
  <w:footnote w:type="continuationSeparator" w:id="0">
    <w:p w14:paraId="6D4767B0" w14:textId="77777777" w:rsidR="007F7115" w:rsidRDefault="007F7115" w:rsidP="008553FA">
      <w:r>
        <w:continuationSeparator/>
      </w:r>
    </w:p>
  </w:footnote>
  <w:footnote w:type="continuationNotice" w:id="1">
    <w:p w14:paraId="2B81CF6F" w14:textId="77777777" w:rsidR="007F7115" w:rsidRDefault="007F7115">
      <w:pPr>
        <w:spacing w:line="240" w:lineRule="auto"/>
      </w:pPr>
    </w:p>
  </w:footnote>
  <w:footnote w:id="2">
    <w:p w14:paraId="7BAB0122" w14:textId="47843197" w:rsidR="00CD2CE4" w:rsidRPr="00CD2CE4" w:rsidRDefault="00CD2CE4">
      <w:pPr>
        <w:pStyle w:val="FootnoteText"/>
        <w:rPr>
          <w:i/>
          <w:iCs/>
        </w:rPr>
      </w:pPr>
      <w:r>
        <w:rPr>
          <w:rStyle w:val="FootnoteReference"/>
        </w:rPr>
        <w:footnoteRef/>
      </w:r>
      <w:r>
        <w:t xml:space="preserve"> </w:t>
      </w:r>
      <w:r w:rsidRPr="00CD2CE4">
        <w:rPr>
          <w:i/>
          <w:iCs/>
          <w:sz w:val="18"/>
          <w:szCs w:val="18"/>
        </w:rPr>
        <w:t>Note: Not currently available on the online resource library.</w:t>
      </w:r>
    </w:p>
  </w:footnote>
  <w:footnote w:id="3">
    <w:p w14:paraId="61CB3ABE" w14:textId="1F72AB8D" w:rsidR="00CD2CE4" w:rsidRDefault="00CD2CE4">
      <w:pPr>
        <w:pStyle w:val="FootnoteText"/>
      </w:pPr>
      <w:r>
        <w:rPr>
          <w:rStyle w:val="FootnoteReference"/>
        </w:rPr>
        <w:footnoteRef/>
      </w:r>
      <w:r>
        <w:t xml:space="preserve"> </w:t>
      </w:r>
      <w:r w:rsidRPr="00CD2CE4">
        <w:rPr>
          <w:i/>
          <w:iCs/>
          <w:sz w:val="18"/>
          <w:szCs w:val="18"/>
        </w:rPr>
        <w:t xml:space="preserve">Note: </w:t>
      </w:r>
      <w:r>
        <w:rPr>
          <w:i/>
          <w:iCs/>
          <w:sz w:val="18"/>
          <w:szCs w:val="18"/>
        </w:rPr>
        <w:t>Sample Branch Operations Manual available through the online resource 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5966" w14:textId="77777777" w:rsidR="00DD284E" w:rsidRDefault="00DD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0E1"/>
    <w:multiLevelType w:val="hybridMultilevel"/>
    <w:tmpl w:val="6F7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941D1"/>
    <w:multiLevelType w:val="hybridMultilevel"/>
    <w:tmpl w:val="72CC7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63A78"/>
    <w:multiLevelType w:val="hybridMultilevel"/>
    <w:tmpl w:val="A9349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572D2"/>
    <w:multiLevelType w:val="hybridMultilevel"/>
    <w:tmpl w:val="DA14D56A"/>
    <w:lvl w:ilvl="0" w:tplc="0340F938">
      <w:start w:val="1"/>
      <w:numFmt w:val="decimal"/>
      <w:pStyle w:val="HOPEH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8961FF"/>
    <w:multiLevelType w:val="multilevel"/>
    <w:tmpl w:val="B9D83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85237B"/>
    <w:multiLevelType w:val="hybridMultilevel"/>
    <w:tmpl w:val="C4FA3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614C40"/>
    <w:multiLevelType w:val="hybridMultilevel"/>
    <w:tmpl w:val="D998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605D4"/>
    <w:multiLevelType w:val="hybridMultilevel"/>
    <w:tmpl w:val="866A0A5A"/>
    <w:lvl w:ilvl="0" w:tplc="04090001">
      <w:start w:val="1"/>
      <w:numFmt w:val="bullet"/>
      <w:lvlText w:val=""/>
      <w:lvlJc w:val="left"/>
      <w:pPr>
        <w:ind w:left="720" w:hanging="360"/>
      </w:pPr>
      <w:rPr>
        <w:rFonts w:ascii="Symbol" w:hAnsi="Symbol" w:hint="default"/>
      </w:rPr>
    </w:lvl>
    <w:lvl w:ilvl="1" w:tplc="A28ECB62">
      <w:numFmt w:val="bullet"/>
      <w:lvlText w:val="-"/>
      <w:lvlJc w:val="left"/>
      <w:pPr>
        <w:ind w:left="1800" w:hanging="720"/>
      </w:pPr>
      <w:rPr>
        <w:rFonts w:ascii="Museo Sans 300" w:eastAsiaTheme="minorEastAsia"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94D14"/>
    <w:multiLevelType w:val="hybridMultilevel"/>
    <w:tmpl w:val="A9349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B2F79"/>
    <w:multiLevelType w:val="hybridMultilevel"/>
    <w:tmpl w:val="01CC68FE"/>
    <w:lvl w:ilvl="0" w:tplc="AD201A10">
      <w:numFmt w:val="bullet"/>
      <w:lvlText w:val="-"/>
      <w:lvlJc w:val="left"/>
      <w:pPr>
        <w:ind w:left="720" w:hanging="360"/>
      </w:pPr>
      <w:rPr>
        <w:rFonts w:ascii="Calibri" w:eastAsia="Cambria" w:hAnsi="Calibri"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D398C"/>
    <w:multiLevelType w:val="multilevel"/>
    <w:tmpl w:val="C2444862"/>
    <w:lvl w:ilvl="0">
      <w:start w:val="1"/>
      <w:numFmt w:val="decimal"/>
      <w:pStyle w:val="HOPEorderedlist"/>
      <w:lvlText w:val="%1)"/>
      <w:lvlJc w:val="left"/>
      <w:pPr>
        <w:ind w:left="720" w:hanging="360"/>
      </w:pPr>
      <w:rPr>
        <w:rFonts w:hint="default"/>
        <w:i w:val="0"/>
        <w:color w:val="auto"/>
        <w:sz w:val="20"/>
        <w:szCs w:val="2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4FA9593B"/>
    <w:multiLevelType w:val="hybridMultilevel"/>
    <w:tmpl w:val="10583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3D0076"/>
    <w:multiLevelType w:val="hybridMultilevel"/>
    <w:tmpl w:val="CAD0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00BE5"/>
    <w:multiLevelType w:val="multilevel"/>
    <w:tmpl w:val="B9D83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6DD1C83"/>
    <w:multiLevelType w:val="hybridMultilevel"/>
    <w:tmpl w:val="03A67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6C1BC0"/>
    <w:multiLevelType w:val="hybridMultilevel"/>
    <w:tmpl w:val="A9349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65ED9"/>
    <w:multiLevelType w:val="multilevel"/>
    <w:tmpl w:val="B9D83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D26E6E"/>
    <w:multiLevelType w:val="multilevel"/>
    <w:tmpl w:val="4E2429AA"/>
    <w:lvl w:ilvl="0">
      <w:start w:val="1"/>
      <w:numFmt w:val="bullet"/>
      <w:pStyle w:val="HOPEunorderedlist"/>
      <w:lvlText w:val=""/>
      <w:lvlJc w:val="left"/>
      <w:pPr>
        <w:ind w:left="576" w:hanging="216"/>
      </w:pPr>
      <w:rPr>
        <w:rFonts w:ascii="Symbol" w:hAnsi="Symbol" w:hint="default"/>
        <w:color w:val="603426"/>
      </w:rPr>
    </w:lvl>
    <w:lvl w:ilvl="1">
      <w:start w:val="1"/>
      <w:numFmt w:val="bullet"/>
      <w:lvlText w:val=""/>
      <w:lvlJc w:val="left"/>
      <w:pPr>
        <w:ind w:left="936" w:hanging="216"/>
      </w:pPr>
      <w:rPr>
        <w:rFonts w:ascii="Symbol" w:hAnsi="Symbol" w:hint="default"/>
      </w:rPr>
    </w:lvl>
    <w:lvl w:ilvl="2">
      <w:start w:val="1"/>
      <w:numFmt w:val="bullet"/>
      <w:lvlText w:val=""/>
      <w:lvlJc w:val="left"/>
      <w:pPr>
        <w:ind w:left="1296" w:hanging="216"/>
      </w:pPr>
      <w:rPr>
        <w:rFonts w:ascii="Wingdings" w:hAnsi="Wingdings" w:hint="default"/>
      </w:rPr>
    </w:lvl>
    <w:lvl w:ilvl="3">
      <w:start w:val="1"/>
      <w:numFmt w:val="bullet"/>
      <w:lvlText w:val=""/>
      <w:lvlJc w:val="left"/>
      <w:pPr>
        <w:ind w:left="1656" w:hanging="216"/>
      </w:pPr>
      <w:rPr>
        <w:rFonts w:ascii="Symbol" w:hAnsi="Symbol" w:hint="default"/>
      </w:rPr>
    </w:lvl>
    <w:lvl w:ilvl="4">
      <w:start w:val="1"/>
      <w:numFmt w:val="bullet"/>
      <w:lvlText w:val=""/>
      <w:lvlJc w:val="left"/>
      <w:pPr>
        <w:ind w:left="2016" w:hanging="216"/>
      </w:pPr>
      <w:rPr>
        <w:rFonts w:ascii="Symbol" w:hAnsi="Symbol"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736" w:hanging="216"/>
      </w:pPr>
      <w:rPr>
        <w:rFonts w:ascii="Symbol" w:hAnsi="Symbol" w:hint="default"/>
      </w:rPr>
    </w:lvl>
    <w:lvl w:ilvl="7">
      <w:start w:val="1"/>
      <w:numFmt w:val="bullet"/>
      <w:lvlText w:val=""/>
      <w:lvlJc w:val="left"/>
      <w:pPr>
        <w:ind w:left="3096" w:hanging="216"/>
      </w:pPr>
      <w:rPr>
        <w:rFonts w:ascii="Symbol" w:hAnsi="Symbol" w:hint="default"/>
      </w:rPr>
    </w:lvl>
    <w:lvl w:ilvl="8">
      <w:start w:val="1"/>
      <w:numFmt w:val="bullet"/>
      <w:lvlText w:val=""/>
      <w:lvlJc w:val="left"/>
      <w:pPr>
        <w:ind w:left="3456" w:hanging="216"/>
      </w:pPr>
      <w:rPr>
        <w:rFonts w:ascii="Wingdings" w:hAnsi="Wingdings" w:hint="default"/>
      </w:rPr>
    </w:lvl>
  </w:abstractNum>
  <w:abstractNum w:abstractNumId="18" w15:restartNumberingAfterBreak="0">
    <w:nsid w:val="7FE7245E"/>
    <w:multiLevelType w:val="hybridMultilevel"/>
    <w:tmpl w:val="BE7C3844"/>
    <w:lvl w:ilvl="0" w:tplc="1716F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5"/>
  </w:num>
  <w:num w:numId="20">
    <w:abstractNumId w:val="8"/>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2"/>
  </w:num>
  <w:num w:numId="26">
    <w:abstractNumId w:val="1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spelling="clean" w:grammar="clean"/>
  <w:defaultTabStop w:val="720"/>
  <w:doNotHyphenateCap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DE"/>
    <w:rsid w:val="00004505"/>
    <w:rsid w:val="00013721"/>
    <w:rsid w:val="000257BF"/>
    <w:rsid w:val="00033C3D"/>
    <w:rsid w:val="00034A67"/>
    <w:rsid w:val="0003779A"/>
    <w:rsid w:val="00040EC8"/>
    <w:rsid w:val="000576A6"/>
    <w:rsid w:val="00062951"/>
    <w:rsid w:val="000634F1"/>
    <w:rsid w:val="000725E6"/>
    <w:rsid w:val="00087748"/>
    <w:rsid w:val="00092AD7"/>
    <w:rsid w:val="000957DF"/>
    <w:rsid w:val="000A6006"/>
    <w:rsid w:val="000B1795"/>
    <w:rsid w:val="000B6E0E"/>
    <w:rsid w:val="000C0180"/>
    <w:rsid w:val="000C1343"/>
    <w:rsid w:val="000C5BF8"/>
    <w:rsid w:val="000D3F67"/>
    <w:rsid w:val="000E3498"/>
    <w:rsid w:val="000F0137"/>
    <w:rsid w:val="000F585F"/>
    <w:rsid w:val="00101395"/>
    <w:rsid w:val="00102ADE"/>
    <w:rsid w:val="0010587B"/>
    <w:rsid w:val="001075C4"/>
    <w:rsid w:val="00107927"/>
    <w:rsid w:val="00113F15"/>
    <w:rsid w:val="001252FD"/>
    <w:rsid w:val="00136F4A"/>
    <w:rsid w:val="00156790"/>
    <w:rsid w:val="001663A2"/>
    <w:rsid w:val="00174892"/>
    <w:rsid w:val="001827D3"/>
    <w:rsid w:val="00185666"/>
    <w:rsid w:val="001909BE"/>
    <w:rsid w:val="001A1B43"/>
    <w:rsid w:val="001A23B8"/>
    <w:rsid w:val="001A32EC"/>
    <w:rsid w:val="001B3B39"/>
    <w:rsid w:val="001D07F3"/>
    <w:rsid w:val="001E0590"/>
    <w:rsid w:val="001E1894"/>
    <w:rsid w:val="001E2A96"/>
    <w:rsid w:val="001E5A1E"/>
    <w:rsid w:val="00200AEB"/>
    <w:rsid w:val="00207F29"/>
    <w:rsid w:val="00214B49"/>
    <w:rsid w:val="00223C27"/>
    <w:rsid w:val="00223F89"/>
    <w:rsid w:val="002364B1"/>
    <w:rsid w:val="0024229B"/>
    <w:rsid w:val="00242DF7"/>
    <w:rsid w:val="00246E9D"/>
    <w:rsid w:val="00283249"/>
    <w:rsid w:val="002842CC"/>
    <w:rsid w:val="00292FBA"/>
    <w:rsid w:val="00293CE6"/>
    <w:rsid w:val="00296FC5"/>
    <w:rsid w:val="0029713D"/>
    <w:rsid w:val="002A0400"/>
    <w:rsid w:val="002B0765"/>
    <w:rsid w:val="002C0FAE"/>
    <w:rsid w:val="002E188F"/>
    <w:rsid w:val="002E31AD"/>
    <w:rsid w:val="002F2E46"/>
    <w:rsid w:val="002F331A"/>
    <w:rsid w:val="00305289"/>
    <w:rsid w:val="0031236D"/>
    <w:rsid w:val="00317664"/>
    <w:rsid w:val="00333997"/>
    <w:rsid w:val="00341CBF"/>
    <w:rsid w:val="00342212"/>
    <w:rsid w:val="00380E33"/>
    <w:rsid w:val="00385169"/>
    <w:rsid w:val="003C2891"/>
    <w:rsid w:val="003C49B9"/>
    <w:rsid w:val="003D7407"/>
    <w:rsid w:val="003E279D"/>
    <w:rsid w:val="003E7FE9"/>
    <w:rsid w:val="003F15EE"/>
    <w:rsid w:val="003F186F"/>
    <w:rsid w:val="003F4228"/>
    <w:rsid w:val="003F4AE6"/>
    <w:rsid w:val="00401CBF"/>
    <w:rsid w:val="00405637"/>
    <w:rsid w:val="0041517F"/>
    <w:rsid w:val="00426AB0"/>
    <w:rsid w:val="00427460"/>
    <w:rsid w:val="00432F33"/>
    <w:rsid w:val="004500A2"/>
    <w:rsid w:val="004620E4"/>
    <w:rsid w:val="00492A27"/>
    <w:rsid w:val="004962B2"/>
    <w:rsid w:val="004B354B"/>
    <w:rsid w:val="004B5FC4"/>
    <w:rsid w:val="004C22E3"/>
    <w:rsid w:val="004E0915"/>
    <w:rsid w:val="004E1C6E"/>
    <w:rsid w:val="004E53E6"/>
    <w:rsid w:val="004F5DCC"/>
    <w:rsid w:val="004F732D"/>
    <w:rsid w:val="00504E4D"/>
    <w:rsid w:val="00504E6A"/>
    <w:rsid w:val="00522DD0"/>
    <w:rsid w:val="005326E3"/>
    <w:rsid w:val="005361AB"/>
    <w:rsid w:val="005408C9"/>
    <w:rsid w:val="00542509"/>
    <w:rsid w:val="005442D4"/>
    <w:rsid w:val="00554503"/>
    <w:rsid w:val="00562963"/>
    <w:rsid w:val="00562FA2"/>
    <w:rsid w:val="005821D5"/>
    <w:rsid w:val="00582676"/>
    <w:rsid w:val="00582E3C"/>
    <w:rsid w:val="005848A9"/>
    <w:rsid w:val="00594F17"/>
    <w:rsid w:val="00597D72"/>
    <w:rsid w:val="005C0954"/>
    <w:rsid w:val="005D30B1"/>
    <w:rsid w:val="005F2890"/>
    <w:rsid w:val="00620579"/>
    <w:rsid w:val="00631989"/>
    <w:rsid w:val="00641D9E"/>
    <w:rsid w:val="00652C7A"/>
    <w:rsid w:val="00653A60"/>
    <w:rsid w:val="00686A4C"/>
    <w:rsid w:val="006A1EB1"/>
    <w:rsid w:val="006A24AF"/>
    <w:rsid w:val="006A474C"/>
    <w:rsid w:val="006A518D"/>
    <w:rsid w:val="006B257C"/>
    <w:rsid w:val="006C2D7C"/>
    <w:rsid w:val="006C33C3"/>
    <w:rsid w:val="006D1FE8"/>
    <w:rsid w:val="006D4291"/>
    <w:rsid w:val="006F4112"/>
    <w:rsid w:val="006F492E"/>
    <w:rsid w:val="0070375E"/>
    <w:rsid w:val="00706EE8"/>
    <w:rsid w:val="00711388"/>
    <w:rsid w:val="00713D7D"/>
    <w:rsid w:val="007219CF"/>
    <w:rsid w:val="00731EB1"/>
    <w:rsid w:val="00745B89"/>
    <w:rsid w:val="00753610"/>
    <w:rsid w:val="00761140"/>
    <w:rsid w:val="00766BB8"/>
    <w:rsid w:val="00771BB7"/>
    <w:rsid w:val="00772A85"/>
    <w:rsid w:val="00781B49"/>
    <w:rsid w:val="007823B2"/>
    <w:rsid w:val="007905F8"/>
    <w:rsid w:val="007A3931"/>
    <w:rsid w:val="007A3E75"/>
    <w:rsid w:val="007A7643"/>
    <w:rsid w:val="007A7B38"/>
    <w:rsid w:val="007B3138"/>
    <w:rsid w:val="007B33A9"/>
    <w:rsid w:val="007B39CE"/>
    <w:rsid w:val="007B711D"/>
    <w:rsid w:val="007C71DA"/>
    <w:rsid w:val="007D6E02"/>
    <w:rsid w:val="007F16F7"/>
    <w:rsid w:val="007F256C"/>
    <w:rsid w:val="007F7115"/>
    <w:rsid w:val="008075B2"/>
    <w:rsid w:val="008165A4"/>
    <w:rsid w:val="00830C8E"/>
    <w:rsid w:val="00831578"/>
    <w:rsid w:val="008342E9"/>
    <w:rsid w:val="0083532F"/>
    <w:rsid w:val="00836EB5"/>
    <w:rsid w:val="008516B3"/>
    <w:rsid w:val="008553FA"/>
    <w:rsid w:val="0085666E"/>
    <w:rsid w:val="00857D15"/>
    <w:rsid w:val="008601DB"/>
    <w:rsid w:val="00875E07"/>
    <w:rsid w:val="008A14E4"/>
    <w:rsid w:val="008B2461"/>
    <w:rsid w:val="008B7EB4"/>
    <w:rsid w:val="008C1F10"/>
    <w:rsid w:val="008C317F"/>
    <w:rsid w:val="008E3725"/>
    <w:rsid w:val="008F3B4B"/>
    <w:rsid w:val="0091260C"/>
    <w:rsid w:val="00927DDB"/>
    <w:rsid w:val="00931730"/>
    <w:rsid w:val="009331FD"/>
    <w:rsid w:val="00943E00"/>
    <w:rsid w:val="0094424E"/>
    <w:rsid w:val="00961926"/>
    <w:rsid w:val="00967E71"/>
    <w:rsid w:val="00975740"/>
    <w:rsid w:val="00976B63"/>
    <w:rsid w:val="00977A9C"/>
    <w:rsid w:val="009951B3"/>
    <w:rsid w:val="009A6104"/>
    <w:rsid w:val="009B08CF"/>
    <w:rsid w:val="009B0D1B"/>
    <w:rsid w:val="009B1A42"/>
    <w:rsid w:val="009C6214"/>
    <w:rsid w:val="009E13C6"/>
    <w:rsid w:val="009E36EA"/>
    <w:rsid w:val="009E55A9"/>
    <w:rsid w:val="009E579B"/>
    <w:rsid w:val="009F039B"/>
    <w:rsid w:val="00A04168"/>
    <w:rsid w:val="00A0447F"/>
    <w:rsid w:val="00A06172"/>
    <w:rsid w:val="00A07BA2"/>
    <w:rsid w:val="00A113B9"/>
    <w:rsid w:val="00A13F8C"/>
    <w:rsid w:val="00A20F47"/>
    <w:rsid w:val="00A24CF8"/>
    <w:rsid w:val="00A33D1C"/>
    <w:rsid w:val="00A35376"/>
    <w:rsid w:val="00A45BF2"/>
    <w:rsid w:val="00A45F2A"/>
    <w:rsid w:val="00A62044"/>
    <w:rsid w:val="00A632BC"/>
    <w:rsid w:val="00A94D57"/>
    <w:rsid w:val="00AA37CD"/>
    <w:rsid w:val="00AA53C2"/>
    <w:rsid w:val="00AA6093"/>
    <w:rsid w:val="00AA7EFF"/>
    <w:rsid w:val="00AB2E9A"/>
    <w:rsid w:val="00AC7077"/>
    <w:rsid w:val="00AE51F4"/>
    <w:rsid w:val="00AE7BA0"/>
    <w:rsid w:val="00AF17C6"/>
    <w:rsid w:val="00B00AF9"/>
    <w:rsid w:val="00B0247D"/>
    <w:rsid w:val="00B02E0F"/>
    <w:rsid w:val="00B07FEA"/>
    <w:rsid w:val="00B11B53"/>
    <w:rsid w:val="00B11ECC"/>
    <w:rsid w:val="00B20B64"/>
    <w:rsid w:val="00B342D3"/>
    <w:rsid w:val="00B377AE"/>
    <w:rsid w:val="00B43A63"/>
    <w:rsid w:val="00B63DD8"/>
    <w:rsid w:val="00B71832"/>
    <w:rsid w:val="00B75270"/>
    <w:rsid w:val="00B76655"/>
    <w:rsid w:val="00B812EE"/>
    <w:rsid w:val="00B90326"/>
    <w:rsid w:val="00BB3FA9"/>
    <w:rsid w:val="00BD1E29"/>
    <w:rsid w:val="00BE53F1"/>
    <w:rsid w:val="00BF45B0"/>
    <w:rsid w:val="00C06296"/>
    <w:rsid w:val="00C11E95"/>
    <w:rsid w:val="00C124EF"/>
    <w:rsid w:val="00C14945"/>
    <w:rsid w:val="00C204FB"/>
    <w:rsid w:val="00C30C70"/>
    <w:rsid w:val="00C40230"/>
    <w:rsid w:val="00C413DF"/>
    <w:rsid w:val="00C62DD1"/>
    <w:rsid w:val="00C803CD"/>
    <w:rsid w:val="00C84E55"/>
    <w:rsid w:val="00C92CC2"/>
    <w:rsid w:val="00CA12A8"/>
    <w:rsid w:val="00CB3F32"/>
    <w:rsid w:val="00CB6DDD"/>
    <w:rsid w:val="00CC3E65"/>
    <w:rsid w:val="00CC4183"/>
    <w:rsid w:val="00CC6033"/>
    <w:rsid w:val="00CC6C1D"/>
    <w:rsid w:val="00CD0711"/>
    <w:rsid w:val="00CD1BD6"/>
    <w:rsid w:val="00CD2CE4"/>
    <w:rsid w:val="00CE55E2"/>
    <w:rsid w:val="00CF04D3"/>
    <w:rsid w:val="00CF4A08"/>
    <w:rsid w:val="00D3428E"/>
    <w:rsid w:val="00D3618A"/>
    <w:rsid w:val="00D40FD3"/>
    <w:rsid w:val="00D41A30"/>
    <w:rsid w:val="00D42EFC"/>
    <w:rsid w:val="00D431A3"/>
    <w:rsid w:val="00D51B80"/>
    <w:rsid w:val="00D55B3F"/>
    <w:rsid w:val="00D5656B"/>
    <w:rsid w:val="00D637E0"/>
    <w:rsid w:val="00D66C27"/>
    <w:rsid w:val="00D67ACB"/>
    <w:rsid w:val="00D71F98"/>
    <w:rsid w:val="00D75D25"/>
    <w:rsid w:val="00D81F31"/>
    <w:rsid w:val="00DB2C63"/>
    <w:rsid w:val="00DB3DBD"/>
    <w:rsid w:val="00DB4DAF"/>
    <w:rsid w:val="00DB7851"/>
    <w:rsid w:val="00DC3ADC"/>
    <w:rsid w:val="00DD284E"/>
    <w:rsid w:val="00DE04DE"/>
    <w:rsid w:val="00DE37AD"/>
    <w:rsid w:val="00DF140C"/>
    <w:rsid w:val="00E209A2"/>
    <w:rsid w:val="00E237EA"/>
    <w:rsid w:val="00E368EE"/>
    <w:rsid w:val="00E52554"/>
    <w:rsid w:val="00E547E0"/>
    <w:rsid w:val="00E571B3"/>
    <w:rsid w:val="00E705E5"/>
    <w:rsid w:val="00E859AF"/>
    <w:rsid w:val="00E93A04"/>
    <w:rsid w:val="00E94997"/>
    <w:rsid w:val="00EA3E8D"/>
    <w:rsid w:val="00EC7D62"/>
    <w:rsid w:val="00ED5CC7"/>
    <w:rsid w:val="00ED6E78"/>
    <w:rsid w:val="00EE79E0"/>
    <w:rsid w:val="00EF1B4B"/>
    <w:rsid w:val="00EF4DDE"/>
    <w:rsid w:val="00F01E7E"/>
    <w:rsid w:val="00F17422"/>
    <w:rsid w:val="00F23374"/>
    <w:rsid w:val="00F25670"/>
    <w:rsid w:val="00F353D8"/>
    <w:rsid w:val="00F37B86"/>
    <w:rsid w:val="00F41245"/>
    <w:rsid w:val="00F42CC4"/>
    <w:rsid w:val="00F44A00"/>
    <w:rsid w:val="00F45165"/>
    <w:rsid w:val="00F51FBF"/>
    <w:rsid w:val="00F544BE"/>
    <w:rsid w:val="00F669EB"/>
    <w:rsid w:val="00F8127C"/>
    <w:rsid w:val="00F863C6"/>
    <w:rsid w:val="00F9274B"/>
    <w:rsid w:val="00F94E30"/>
    <w:rsid w:val="00FC0284"/>
    <w:rsid w:val="00FD435A"/>
    <w:rsid w:val="00FD6019"/>
    <w:rsid w:val="00FD6766"/>
    <w:rsid w:val="00FE7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f9f6ec,#fefbf1"/>
    </o:shapedefaults>
    <o:shapelayout v:ext="edit">
      <o:idmap v:ext="edit" data="1"/>
    </o:shapelayout>
  </w:shapeDefaults>
  <w:decimalSymbol w:val="."/>
  <w:listSeparator w:val=","/>
  <w14:docId w14:val="42A346D8"/>
  <w14:defaultImageDpi w14:val="300"/>
  <w15:docId w15:val="{472FF823-16D1-4FE3-97D4-74221ABF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EFF"/>
    <w:pPr>
      <w:spacing w:line="300" w:lineRule="auto"/>
    </w:pPr>
    <w:rPr>
      <w:sz w:val="20"/>
    </w:rPr>
  </w:style>
  <w:style w:type="paragraph" w:styleId="Heading1">
    <w:name w:val="heading 1"/>
    <w:aliases w:val="HOPE Heading 1"/>
    <w:basedOn w:val="Heading2"/>
    <w:next w:val="Normal"/>
    <w:link w:val="Heading1Char"/>
    <w:qFormat/>
    <w:rsid w:val="009F039B"/>
    <w:pPr>
      <w:spacing w:before="480"/>
      <w:outlineLvl w:val="0"/>
    </w:pPr>
    <w:rPr>
      <w:b w:val="0"/>
      <w:bCs w:val="0"/>
      <w:color w:val="A57416" w:themeColor="accent1" w:themeShade="B5"/>
      <w:sz w:val="32"/>
      <w:szCs w:val="32"/>
    </w:rPr>
  </w:style>
  <w:style w:type="paragraph" w:styleId="Heading2">
    <w:name w:val="heading 2"/>
    <w:basedOn w:val="Normal"/>
    <w:next w:val="Normal"/>
    <w:link w:val="Heading2Char"/>
    <w:uiPriority w:val="9"/>
    <w:unhideWhenUsed/>
    <w:qFormat/>
    <w:rsid w:val="00713D7D"/>
    <w:pPr>
      <w:keepNext/>
      <w:keepLines/>
      <w:spacing w:before="200"/>
      <w:outlineLvl w:val="1"/>
    </w:pPr>
    <w:rPr>
      <w:rFonts w:asciiTheme="majorHAnsi" w:eastAsiaTheme="majorEastAsia" w:hAnsiTheme="majorHAnsi" w:cstheme="majorBidi"/>
      <w:b/>
      <w:bCs/>
      <w:color w:val="E2A227" w:themeColor="accent1"/>
      <w:sz w:val="26"/>
      <w:szCs w:val="26"/>
    </w:rPr>
  </w:style>
  <w:style w:type="paragraph" w:styleId="Heading3">
    <w:name w:val="heading 3"/>
    <w:basedOn w:val="Normal"/>
    <w:next w:val="Normal"/>
    <w:link w:val="Heading3Char"/>
    <w:uiPriority w:val="9"/>
    <w:unhideWhenUsed/>
    <w:qFormat/>
    <w:rsid w:val="00492A27"/>
    <w:pPr>
      <w:keepNext/>
      <w:keepLines/>
      <w:spacing w:before="40"/>
      <w:outlineLvl w:val="2"/>
    </w:pPr>
    <w:rPr>
      <w:rFonts w:asciiTheme="majorHAnsi" w:eastAsiaTheme="majorEastAsia" w:hAnsiTheme="majorHAnsi" w:cstheme="majorBidi"/>
      <w:color w:val="74510F" w:themeColor="accent1" w:themeShade="7F"/>
      <w:sz w:val="24"/>
    </w:rPr>
  </w:style>
  <w:style w:type="paragraph" w:styleId="Heading4">
    <w:name w:val="heading 4"/>
    <w:basedOn w:val="Normal"/>
    <w:next w:val="Normal"/>
    <w:link w:val="Heading4Char"/>
    <w:uiPriority w:val="9"/>
    <w:unhideWhenUsed/>
    <w:qFormat/>
    <w:rsid w:val="00492A27"/>
    <w:pPr>
      <w:keepNext/>
      <w:keepLines/>
      <w:spacing w:before="40"/>
      <w:outlineLvl w:val="3"/>
    </w:pPr>
    <w:rPr>
      <w:rFonts w:asciiTheme="majorHAnsi" w:eastAsiaTheme="majorEastAsia" w:hAnsiTheme="majorHAnsi" w:cstheme="majorBidi"/>
      <w:i/>
      <w:iCs/>
      <w:color w:val="AE7A17" w:themeColor="accent1" w:themeShade="BF"/>
    </w:rPr>
  </w:style>
  <w:style w:type="paragraph" w:styleId="Heading5">
    <w:name w:val="heading 5"/>
    <w:basedOn w:val="Normal"/>
    <w:next w:val="Normal"/>
    <w:link w:val="Heading5Char"/>
    <w:uiPriority w:val="9"/>
    <w:qFormat/>
    <w:rsid w:val="004500A2"/>
    <w:pPr>
      <w:keepNext/>
      <w:tabs>
        <w:tab w:val="left" w:pos="360"/>
        <w:tab w:val="num" w:pos="1008"/>
      </w:tabs>
      <w:overflowPunct w:val="0"/>
      <w:autoSpaceDE w:val="0"/>
      <w:autoSpaceDN w:val="0"/>
      <w:adjustRightInd w:val="0"/>
      <w:spacing w:line="240" w:lineRule="auto"/>
      <w:ind w:left="1008" w:right="432" w:hanging="1008"/>
      <w:jc w:val="both"/>
      <w:textAlignment w:val="baseline"/>
      <w:outlineLvl w:val="4"/>
    </w:pPr>
    <w:rPr>
      <w:rFonts w:ascii="Arial" w:eastAsia="Malgun Gothic" w:hAnsi="Arial" w:cs="Times New Roman"/>
      <w:sz w:val="18"/>
      <w:szCs w:val="20"/>
      <w:u w:val="single"/>
    </w:rPr>
  </w:style>
  <w:style w:type="paragraph" w:styleId="Heading6">
    <w:name w:val="heading 6"/>
    <w:basedOn w:val="Normal"/>
    <w:next w:val="Normal"/>
    <w:link w:val="Heading6Char"/>
    <w:uiPriority w:val="9"/>
    <w:qFormat/>
    <w:rsid w:val="004500A2"/>
    <w:pPr>
      <w:keepNext/>
      <w:tabs>
        <w:tab w:val="num" w:pos="1152"/>
      </w:tabs>
      <w:overflowPunct w:val="0"/>
      <w:autoSpaceDE w:val="0"/>
      <w:autoSpaceDN w:val="0"/>
      <w:adjustRightInd w:val="0"/>
      <w:spacing w:line="240" w:lineRule="auto"/>
      <w:ind w:left="1152" w:right="342" w:hanging="1152"/>
      <w:jc w:val="center"/>
      <w:textAlignment w:val="baseline"/>
      <w:outlineLvl w:val="5"/>
    </w:pPr>
    <w:rPr>
      <w:rFonts w:ascii="Arial Rounded MT Bold" w:eastAsia="Malgun Gothic" w:hAnsi="Arial Rounded MT Bold" w:cs="Times New Roman"/>
      <w:sz w:val="32"/>
      <w:szCs w:val="20"/>
    </w:rPr>
  </w:style>
  <w:style w:type="paragraph" w:styleId="Heading7">
    <w:name w:val="heading 7"/>
    <w:basedOn w:val="Normal"/>
    <w:next w:val="Normal"/>
    <w:link w:val="Heading7Char"/>
    <w:uiPriority w:val="9"/>
    <w:qFormat/>
    <w:rsid w:val="004500A2"/>
    <w:pPr>
      <w:keepNext/>
      <w:tabs>
        <w:tab w:val="left" w:pos="1170"/>
        <w:tab w:val="num" w:pos="1296"/>
      </w:tabs>
      <w:overflowPunct w:val="0"/>
      <w:autoSpaceDE w:val="0"/>
      <w:autoSpaceDN w:val="0"/>
      <w:adjustRightInd w:val="0"/>
      <w:spacing w:line="240" w:lineRule="auto"/>
      <w:ind w:left="1296" w:right="432" w:hanging="1296"/>
      <w:jc w:val="both"/>
      <w:textAlignment w:val="baseline"/>
      <w:outlineLvl w:val="6"/>
    </w:pPr>
    <w:rPr>
      <w:rFonts w:ascii="Arial" w:eastAsia="Malgun Gothic" w:hAnsi="Arial" w:cs="Times New Roman"/>
      <w:b/>
      <w:sz w:val="18"/>
      <w:szCs w:val="20"/>
    </w:rPr>
  </w:style>
  <w:style w:type="paragraph" w:styleId="Heading8">
    <w:name w:val="heading 8"/>
    <w:basedOn w:val="Normal"/>
    <w:next w:val="Normal"/>
    <w:link w:val="Heading8Char"/>
    <w:uiPriority w:val="9"/>
    <w:qFormat/>
    <w:rsid w:val="004500A2"/>
    <w:pPr>
      <w:keepNext/>
      <w:tabs>
        <w:tab w:val="num" w:pos="1440"/>
      </w:tabs>
      <w:overflowPunct w:val="0"/>
      <w:autoSpaceDE w:val="0"/>
      <w:autoSpaceDN w:val="0"/>
      <w:adjustRightInd w:val="0"/>
      <w:spacing w:line="240" w:lineRule="auto"/>
      <w:ind w:left="1440" w:right="342" w:hanging="1440"/>
      <w:jc w:val="both"/>
      <w:textAlignment w:val="baseline"/>
      <w:outlineLvl w:val="7"/>
    </w:pPr>
    <w:rPr>
      <w:rFonts w:ascii="Arial" w:eastAsia="Malgun Gothic" w:hAnsi="Arial" w:cs="Times New Roman"/>
      <w:sz w:val="18"/>
      <w:szCs w:val="20"/>
      <w:u w:val="single"/>
    </w:rPr>
  </w:style>
  <w:style w:type="paragraph" w:styleId="Heading9">
    <w:name w:val="heading 9"/>
    <w:basedOn w:val="Normal"/>
    <w:next w:val="Normal"/>
    <w:link w:val="Heading9Char"/>
    <w:uiPriority w:val="9"/>
    <w:qFormat/>
    <w:rsid w:val="004500A2"/>
    <w:pPr>
      <w:keepNext/>
      <w:tabs>
        <w:tab w:val="num" w:pos="1584"/>
      </w:tabs>
      <w:overflowPunct w:val="0"/>
      <w:autoSpaceDE w:val="0"/>
      <w:autoSpaceDN w:val="0"/>
      <w:adjustRightInd w:val="0"/>
      <w:spacing w:line="240" w:lineRule="auto"/>
      <w:ind w:left="1584" w:right="342" w:hanging="1584"/>
      <w:textAlignment w:val="baseline"/>
      <w:outlineLvl w:val="8"/>
    </w:pPr>
    <w:rPr>
      <w:rFonts w:ascii="Arial" w:eastAsia="Malgun Gothic"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PE Heading 1 Char"/>
    <w:basedOn w:val="DefaultParagraphFont"/>
    <w:link w:val="Heading1"/>
    <w:rsid w:val="007A7643"/>
    <w:rPr>
      <w:rFonts w:asciiTheme="majorHAnsi" w:eastAsiaTheme="majorEastAsia" w:hAnsiTheme="majorHAnsi" w:cstheme="majorBidi"/>
      <w:color w:val="A57416" w:themeColor="accent1" w:themeShade="B5"/>
      <w:sz w:val="32"/>
      <w:szCs w:val="32"/>
    </w:rPr>
  </w:style>
  <w:style w:type="paragraph" w:customStyle="1" w:styleId="HOPEbodytext">
    <w:name w:val="HOPE body text"/>
    <w:basedOn w:val="Normal"/>
    <w:qFormat/>
    <w:rsid w:val="00961926"/>
    <w:pPr>
      <w:spacing w:after="120"/>
    </w:pPr>
    <w:rPr>
      <w:rFonts w:ascii="Museo Sans 300" w:hAnsi="Museo Sans 300" w:cs="Times New Roman"/>
      <w:szCs w:val="20"/>
    </w:rPr>
  </w:style>
  <w:style w:type="paragraph" w:customStyle="1" w:styleId="HOPEorderedlist">
    <w:name w:val="HOPE ordered list"/>
    <w:basedOn w:val="HOPEbodytext"/>
    <w:qFormat/>
    <w:rsid w:val="00C14945"/>
    <w:pPr>
      <w:numPr>
        <w:numId w:val="16"/>
      </w:numPr>
      <w:contextualSpacing/>
    </w:pPr>
  </w:style>
  <w:style w:type="paragraph" w:customStyle="1" w:styleId="HOPEunorderedlist">
    <w:name w:val="HOPE unordered list"/>
    <w:basedOn w:val="HOPEbodytext"/>
    <w:qFormat/>
    <w:rsid w:val="00C14945"/>
    <w:pPr>
      <w:numPr>
        <w:numId w:val="2"/>
      </w:numPr>
      <w:contextualSpacing/>
    </w:pPr>
  </w:style>
  <w:style w:type="paragraph" w:customStyle="1" w:styleId="HOPEH3">
    <w:name w:val="HOPE H3"/>
    <w:basedOn w:val="HOPEbodytext"/>
    <w:qFormat/>
    <w:rsid w:val="00C62DD1"/>
    <w:pPr>
      <w:spacing w:before="240"/>
    </w:pPr>
    <w:rPr>
      <w:rFonts w:ascii="Museo Sans 700" w:eastAsia="Times New Roman" w:hAnsi="Museo Sans 700" w:cs="Arial"/>
      <w:szCs w:val="22"/>
      <w:shd w:val="clear" w:color="auto" w:fill="FFFFFF"/>
    </w:rPr>
  </w:style>
  <w:style w:type="paragraph" w:customStyle="1" w:styleId="HOPEH2">
    <w:name w:val="HOPE H2"/>
    <w:basedOn w:val="Heading2"/>
    <w:qFormat/>
    <w:rsid w:val="00875E07"/>
    <w:pPr>
      <w:numPr>
        <w:numId w:val="4"/>
      </w:numPr>
      <w:spacing w:before="240" w:after="120"/>
    </w:pPr>
    <w:rPr>
      <w:rFonts w:ascii="Museo Sans Cond 500" w:eastAsia="Times New Roman" w:hAnsi="Museo Sans Cond 500" w:cs="Arial"/>
      <w:b w:val="0"/>
      <w:bCs w:val="0"/>
      <w:sz w:val="32"/>
      <w:szCs w:val="36"/>
      <w:shd w:val="clear" w:color="auto" w:fill="FFFFFF"/>
    </w:rPr>
  </w:style>
  <w:style w:type="paragraph" w:customStyle="1" w:styleId="HOPEH1">
    <w:name w:val="HOPE H1"/>
    <w:link w:val="HOPEH1Char"/>
    <w:qFormat/>
    <w:rsid w:val="00943E00"/>
    <w:pPr>
      <w:spacing w:after="120" w:line="300" w:lineRule="auto"/>
    </w:pPr>
    <w:rPr>
      <w:rFonts w:ascii="Museo Sans 100" w:eastAsia="Times New Roman" w:hAnsi="Museo Sans 100" w:cs="Arial"/>
      <w:color w:val="593224" w:themeColor="text2"/>
      <w:sz w:val="72"/>
      <w:szCs w:val="72"/>
    </w:rPr>
  </w:style>
  <w:style w:type="paragraph" w:styleId="BalloonText">
    <w:name w:val="Balloon Text"/>
    <w:basedOn w:val="Normal"/>
    <w:link w:val="BalloonTextChar"/>
    <w:uiPriority w:val="99"/>
    <w:semiHidden/>
    <w:unhideWhenUsed/>
    <w:rsid w:val="00223C27"/>
    <w:rPr>
      <w:rFonts w:cs="Lucida Grande"/>
      <w:szCs w:val="18"/>
    </w:rPr>
  </w:style>
  <w:style w:type="character" w:customStyle="1" w:styleId="BalloonTextChar">
    <w:name w:val="Balloon Text Char"/>
    <w:basedOn w:val="DefaultParagraphFont"/>
    <w:link w:val="BalloonText"/>
    <w:uiPriority w:val="99"/>
    <w:semiHidden/>
    <w:rsid w:val="00223C27"/>
    <w:rPr>
      <w:rFonts w:cs="Lucida Grande"/>
      <w:sz w:val="18"/>
      <w:szCs w:val="18"/>
    </w:rPr>
  </w:style>
  <w:style w:type="character" w:customStyle="1" w:styleId="Heading2Char">
    <w:name w:val="Heading 2 Char"/>
    <w:basedOn w:val="DefaultParagraphFont"/>
    <w:link w:val="Heading2"/>
    <w:uiPriority w:val="9"/>
    <w:rsid w:val="00713D7D"/>
    <w:rPr>
      <w:rFonts w:asciiTheme="majorHAnsi" w:eastAsiaTheme="majorEastAsia" w:hAnsiTheme="majorHAnsi" w:cstheme="majorBidi"/>
      <w:b/>
      <w:bCs/>
      <w:color w:val="E2A227" w:themeColor="accent1"/>
      <w:sz w:val="26"/>
      <w:szCs w:val="26"/>
    </w:rPr>
  </w:style>
  <w:style w:type="paragraph" w:styleId="Subtitle">
    <w:name w:val="Subtitle"/>
    <w:basedOn w:val="Normal"/>
    <w:next w:val="Normal"/>
    <w:link w:val="SubtitleChar"/>
    <w:uiPriority w:val="11"/>
    <w:qFormat/>
    <w:rsid w:val="00E209A2"/>
    <w:pPr>
      <w:numPr>
        <w:ilvl w:val="1"/>
      </w:numPr>
    </w:pPr>
    <w:rPr>
      <w:rFonts w:ascii="Museo Sans 300 Italic" w:eastAsiaTheme="majorEastAsia" w:hAnsi="Museo Sans 300 Italic" w:cstheme="majorBidi"/>
      <w:color w:val="912731" w:themeColor="accent2"/>
      <w:spacing w:val="12"/>
      <w:sz w:val="16"/>
      <w:szCs w:val="16"/>
    </w:rPr>
  </w:style>
  <w:style w:type="character" w:customStyle="1" w:styleId="SubtitleChar">
    <w:name w:val="Subtitle Char"/>
    <w:basedOn w:val="DefaultParagraphFont"/>
    <w:link w:val="Subtitle"/>
    <w:uiPriority w:val="11"/>
    <w:rsid w:val="00E209A2"/>
    <w:rPr>
      <w:rFonts w:ascii="Museo Sans 300 Italic" w:eastAsiaTheme="majorEastAsia" w:hAnsi="Museo Sans 300 Italic" w:cstheme="majorBidi"/>
      <w:color w:val="912731" w:themeColor="accent2"/>
      <w:spacing w:val="12"/>
      <w:sz w:val="16"/>
      <w:szCs w:val="16"/>
    </w:rPr>
  </w:style>
  <w:style w:type="character" w:styleId="SubtleEmphasis">
    <w:name w:val="Subtle Emphasis"/>
    <w:aliases w:val="Subtitle Emphasis"/>
    <w:basedOn w:val="DefaultParagraphFont"/>
    <w:uiPriority w:val="19"/>
    <w:qFormat/>
    <w:rsid w:val="00E209A2"/>
    <w:rPr>
      <w:rFonts w:ascii="Museo Sans 500 Italic" w:hAnsi="Museo Sans 500 Italic"/>
      <w:b w:val="0"/>
      <w:bCs w:val="0"/>
      <w:i w:val="0"/>
      <w:iCs w:val="0"/>
      <w:color w:val="912731" w:themeColor="accent2"/>
      <w:spacing w:val="12"/>
      <w:sz w:val="16"/>
      <w:szCs w:val="16"/>
    </w:rPr>
  </w:style>
  <w:style w:type="character" w:styleId="Emphasis">
    <w:name w:val="Emphasis"/>
    <w:basedOn w:val="DefaultParagraphFont"/>
    <w:uiPriority w:val="20"/>
    <w:qFormat/>
    <w:rsid w:val="004E1C6E"/>
    <w:rPr>
      <w:rFonts w:ascii="Museo Sans 300 Italic" w:hAnsi="Museo Sans 300 Italic"/>
      <w:b w:val="0"/>
      <w:i w:val="0"/>
      <w:iCs/>
      <w:sz w:val="20"/>
    </w:rPr>
  </w:style>
  <w:style w:type="character" w:styleId="IntenseEmphasis">
    <w:name w:val="Intense Emphasis"/>
    <w:basedOn w:val="DefaultParagraphFont"/>
    <w:uiPriority w:val="21"/>
    <w:qFormat/>
    <w:rsid w:val="00831578"/>
    <w:rPr>
      <w:rFonts w:ascii="Museo Sans 500 Italic" w:hAnsi="Museo Sans 500 Italic"/>
      <w:b w:val="0"/>
      <w:bCs/>
      <w:i w:val="0"/>
      <w:iCs/>
      <w:color w:val="912731" w:themeColor="accent2"/>
    </w:rPr>
  </w:style>
  <w:style w:type="character" w:styleId="Strong">
    <w:name w:val="Strong"/>
    <w:basedOn w:val="DefaultParagraphFont"/>
    <w:uiPriority w:val="22"/>
    <w:qFormat/>
    <w:rsid w:val="004E1C6E"/>
    <w:rPr>
      <w:rFonts w:ascii="Museo Sans 700" w:hAnsi="Museo Sans 700"/>
      <w:b w:val="0"/>
      <w:bCs/>
      <w:i w:val="0"/>
      <w:sz w:val="20"/>
    </w:rPr>
  </w:style>
  <w:style w:type="paragraph" w:styleId="NoSpacing">
    <w:name w:val="No Spacing"/>
    <w:uiPriority w:val="1"/>
    <w:qFormat/>
    <w:rsid w:val="00E209A2"/>
    <w:rPr>
      <w:rFonts w:ascii="Museo Sans 300" w:hAnsi="Museo Sans 300"/>
      <w:sz w:val="18"/>
    </w:rPr>
  </w:style>
  <w:style w:type="paragraph" w:styleId="Quote">
    <w:name w:val="Quote"/>
    <w:basedOn w:val="Normal"/>
    <w:next w:val="Normal"/>
    <w:link w:val="QuoteChar"/>
    <w:uiPriority w:val="29"/>
    <w:qFormat/>
    <w:rsid w:val="005C0954"/>
    <w:rPr>
      <w:rFonts w:ascii="Museo Sans 300 Italic" w:hAnsi="Museo Sans 300 Italic"/>
      <w:iCs/>
      <w:color w:val="422E24" w:themeColor="text1"/>
      <w:sz w:val="24"/>
    </w:rPr>
  </w:style>
  <w:style w:type="character" w:customStyle="1" w:styleId="QuoteChar">
    <w:name w:val="Quote Char"/>
    <w:basedOn w:val="DefaultParagraphFont"/>
    <w:link w:val="Quote"/>
    <w:uiPriority w:val="29"/>
    <w:rsid w:val="005C0954"/>
    <w:rPr>
      <w:rFonts w:ascii="Museo Sans 300 Italic" w:hAnsi="Museo Sans 300 Italic"/>
      <w:iCs/>
      <w:color w:val="422E24" w:themeColor="text1"/>
    </w:rPr>
  </w:style>
  <w:style w:type="character" w:styleId="SubtleReference">
    <w:name w:val="Subtle Reference"/>
    <w:basedOn w:val="DefaultParagraphFont"/>
    <w:uiPriority w:val="31"/>
    <w:qFormat/>
    <w:rsid w:val="005C0954"/>
    <w:rPr>
      <w:smallCaps/>
      <w:color w:val="912731" w:themeColor="accent2"/>
      <w:u w:val="single"/>
    </w:rPr>
  </w:style>
  <w:style w:type="character" w:styleId="BookTitle">
    <w:name w:val="Book Title"/>
    <w:basedOn w:val="DefaultParagraphFont"/>
    <w:uiPriority w:val="33"/>
    <w:qFormat/>
    <w:rsid w:val="00223C27"/>
    <w:rPr>
      <w:b/>
      <w:bCs/>
      <w:smallCaps/>
      <w:spacing w:val="5"/>
    </w:rPr>
  </w:style>
  <w:style w:type="paragraph" w:styleId="Bibliography">
    <w:name w:val="Bibliography"/>
    <w:basedOn w:val="Normal"/>
    <w:next w:val="Normal"/>
    <w:uiPriority w:val="37"/>
    <w:unhideWhenUsed/>
    <w:rsid w:val="00223C27"/>
  </w:style>
  <w:style w:type="paragraph" w:styleId="TOC1">
    <w:name w:val="toc 1"/>
    <w:basedOn w:val="Normal"/>
    <w:next w:val="Normal"/>
    <w:autoRedefine/>
    <w:uiPriority w:val="39"/>
    <w:unhideWhenUsed/>
    <w:rsid w:val="00223C27"/>
    <w:pPr>
      <w:spacing w:after="100"/>
    </w:pPr>
  </w:style>
  <w:style w:type="paragraph" w:styleId="DocumentMap">
    <w:name w:val="Document Map"/>
    <w:basedOn w:val="Normal"/>
    <w:link w:val="DocumentMapChar"/>
    <w:uiPriority w:val="99"/>
    <w:semiHidden/>
    <w:unhideWhenUsed/>
    <w:rsid w:val="00223C27"/>
    <w:pPr>
      <w:spacing w:line="240" w:lineRule="auto"/>
    </w:pPr>
    <w:rPr>
      <w:rFonts w:asciiTheme="majorHAnsi" w:hAnsiTheme="majorHAnsi" w:cs="Lucida Grande"/>
      <w:sz w:val="24"/>
    </w:rPr>
  </w:style>
  <w:style w:type="character" w:customStyle="1" w:styleId="DocumentMapChar">
    <w:name w:val="Document Map Char"/>
    <w:basedOn w:val="DefaultParagraphFont"/>
    <w:link w:val="DocumentMap"/>
    <w:uiPriority w:val="99"/>
    <w:semiHidden/>
    <w:rsid w:val="00223C27"/>
    <w:rPr>
      <w:rFonts w:asciiTheme="majorHAnsi" w:hAnsiTheme="majorHAnsi" w:cs="Lucida Grande"/>
    </w:rPr>
  </w:style>
  <w:style w:type="paragraph" w:styleId="NormalWeb">
    <w:name w:val="Normal (Web)"/>
    <w:basedOn w:val="Normal"/>
    <w:uiPriority w:val="99"/>
    <w:semiHidden/>
    <w:unhideWhenUsed/>
    <w:rsid w:val="00CB3F32"/>
    <w:pPr>
      <w:spacing w:before="100" w:beforeAutospacing="1" w:after="100" w:afterAutospacing="1" w:line="240" w:lineRule="auto"/>
    </w:pPr>
    <w:rPr>
      <w:rFonts w:ascii="Times" w:hAnsi="Times" w:cs="Times New Roman"/>
      <w:szCs w:val="20"/>
    </w:rPr>
  </w:style>
  <w:style w:type="character" w:styleId="Hyperlink">
    <w:name w:val="Hyperlink"/>
    <w:basedOn w:val="DefaultParagraphFont"/>
    <w:uiPriority w:val="99"/>
    <w:unhideWhenUsed/>
    <w:rsid w:val="00CB3F32"/>
    <w:rPr>
      <w:color w:val="0000FF"/>
      <w:u w:val="single"/>
    </w:rPr>
  </w:style>
  <w:style w:type="character" w:customStyle="1" w:styleId="no-hyphens">
    <w:name w:val="no-hyphens"/>
    <w:basedOn w:val="DefaultParagraphFont"/>
    <w:rsid w:val="00CB3F32"/>
  </w:style>
  <w:style w:type="paragraph" w:styleId="Header">
    <w:name w:val="header"/>
    <w:basedOn w:val="Normal"/>
    <w:link w:val="HeaderChar"/>
    <w:uiPriority w:val="99"/>
    <w:unhideWhenUsed/>
    <w:rsid w:val="001909BE"/>
    <w:pPr>
      <w:tabs>
        <w:tab w:val="center" w:pos="4680"/>
        <w:tab w:val="right" w:pos="9360"/>
      </w:tabs>
      <w:spacing w:line="240" w:lineRule="auto"/>
    </w:pPr>
  </w:style>
  <w:style w:type="character" w:customStyle="1" w:styleId="HeaderChar">
    <w:name w:val="Header Char"/>
    <w:basedOn w:val="DefaultParagraphFont"/>
    <w:link w:val="Header"/>
    <w:uiPriority w:val="99"/>
    <w:rsid w:val="001909BE"/>
    <w:rPr>
      <w:sz w:val="20"/>
    </w:rPr>
  </w:style>
  <w:style w:type="paragraph" w:styleId="Footer">
    <w:name w:val="footer"/>
    <w:basedOn w:val="Normal"/>
    <w:link w:val="FooterChar"/>
    <w:uiPriority w:val="99"/>
    <w:unhideWhenUsed/>
    <w:rsid w:val="001909BE"/>
    <w:pPr>
      <w:tabs>
        <w:tab w:val="center" w:pos="4680"/>
        <w:tab w:val="right" w:pos="9360"/>
      </w:tabs>
      <w:spacing w:line="240" w:lineRule="auto"/>
    </w:pPr>
  </w:style>
  <w:style w:type="character" w:customStyle="1" w:styleId="FooterChar">
    <w:name w:val="Footer Char"/>
    <w:basedOn w:val="DefaultParagraphFont"/>
    <w:link w:val="Footer"/>
    <w:uiPriority w:val="99"/>
    <w:rsid w:val="001909BE"/>
    <w:rPr>
      <w:sz w:val="20"/>
    </w:rPr>
  </w:style>
  <w:style w:type="character" w:styleId="CommentReference">
    <w:name w:val="annotation reference"/>
    <w:uiPriority w:val="99"/>
    <w:unhideWhenUsed/>
    <w:rsid w:val="001909BE"/>
    <w:rPr>
      <w:sz w:val="16"/>
      <w:szCs w:val="16"/>
    </w:rPr>
  </w:style>
  <w:style w:type="paragraph" w:styleId="CommentText">
    <w:name w:val="annotation text"/>
    <w:basedOn w:val="Normal"/>
    <w:link w:val="CommentTextChar"/>
    <w:uiPriority w:val="99"/>
    <w:unhideWhenUsed/>
    <w:rsid w:val="001909BE"/>
    <w:pPr>
      <w:spacing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rsid w:val="001909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7407"/>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D7407"/>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4620E4"/>
    <w:pPr>
      <w:spacing w:before="240" w:line="259" w:lineRule="auto"/>
      <w:outlineLvl w:val="9"/>
    </w:pPr>
    <w:rPr>
      <w:b/>
      <w:bCs/>
      <w:color w:val="AE7A17" w:themeColor="accent1" w:themeShade="BF"/>
    </w:rPr>
  </w:style>
  <w:style w:type="character" w:customStyle="1" w:styleId="HOPEH1Char">
    <w:name w:val="HOPE H1 Char"/>
    <w:basedOn w:val="DefaultParagraphFont"/>
    <w:link w:val="HOPEH1"/>
    <w:rsid w:val="00711388"/>
    <w:rPr>
      <w:rFonts w:ascii="Museo Sans 100" w:eastAsia="Times New Roman" w:hAnsi="Museo Sans 100" w:cs="Arial"/>
      <w:color w:val="593224" w:themeColor="text2"/>
      <w:sz w:val="72"/>
      <w:szCs w:val="72"/>
    </w:rPr>
  </w:style>
  <w:style w:type="paragraph" w:styleId="TOC3">
    <w:name w:val="toc 3"/>
    <w:basedOn w:val="Normal"/>
    <w:next w:val="Normal"/>
    <w:autoRedefine/>
    <w:uiPriority w:val="39"/>
    <w:unhideWhenUsed/>
    <w:rsid w:val="004962B2"/>
    <w:pPr>
      <w:spacing w:after="100"/>
      <w:ind w:left="400"/>
    </w:pPr>
  </w:style>
  <w:style w:type="paragraph" w:styleId="TOC2">
    <w:name w:val="toc 2"/>
    <w:basedOn w:val="Normal"/>
    <w:next w:val="Normal"/>
    <w:autoRedefine/>
    <w:uiPriority w:val="39"/>
    <w:unhideWhenUsed/>
    <w:rsid w:val="00875E07"/>
    <w:pPr>
      <w:spacing w:after="100"/>
      <w:ind w:left="200"/>
    </w:pPr>
  </w:style>
  <w:style w:type="character" w:customStyle="1" w:styleId="Heading5Char">
    <w:name w:val="Heading 5 Char"/>
    <w:basedOn w:val="DefaultParagraphFont"/>
    <w:link w:val="Heading5"/>
    <w:uiPriority w:val="9"/>
    <w:rsid w:val="004500A2"/>
    <w:rPr>
      <w:rFonts w:ascii="Arial" w:eastAsia="Malgun Gothic" w:hAnsi="Arial" w:cs="Times New Roman"/>
      <w:sz w:val="18"/>
      <w:szCs w:val="20"/>
      <w:u w:val="single"/>
    </w:rPr>
  </w:style>
  <w:style w:type="character" w:customStyle="1" w:styleId="Heading6Char">
    <w:name w:val="Heading 6 Char"/>
    <w:basedOn w:val="DefaultParagraphFont"/>
    <w:link w:val="Heading6"/>
    <w:uiPriority w:val="9"/>
    <w:rsid w:val="004500A2"/>
    <w:rPr>
      <w:rFonts w:ascii="Arial Rounded MT Bold" w:eastAsia="Malgun Gothic" w:hAnsi="Arial Rounded MT Bold" w:cs="Times New Roman"/>
      <w:sz w:val="32"/>
      <w:szCs w:val="20"/>
    </w:rPr>
  </w:style>
  <w:style w:type="character" w:customStyle="1" w:styleId="Heading7Char">
    <w:name w:val="Heading 7 Char"/>
    <w:basedOn w:val="DefaultParagraphFont"/>
    <w:link w:val="Heading7"/>
    <w:uiPriority w:val="9"/>
    <w:rsid w:val="004500A2"/>
    <w:rPr>
      <w:rFonts w:ascii="Arial" w:eastAsia="Malgun Gothic" w:hAnsi="Arial" w:cs="Times New Roman"/>
      <w:b/>
      <w:sz w:val="18"/>
      <w:szCs w:val="20"/>
    </w:rPr>
  </w:style>
  <w:style w:type="character" w:customStyle="1" w:styleId="Heading8Char">
    <w:name w:val="Heading 8 Char"/>
    <w:basedOn w:val="DefaultParagraphFont"/>
    <w:link w:val="Heading8"/>
    <w:uiPriority w:val="9"/>
    <w:rsid w:val="004500A2"/>
    <w:rPr>
      <w:rFonts w:ascii="Arial" w:eastAsia="Malgun Gothic" w:hAnsi="Arial" w:cs="Times New Roman"/>
      <w:sz w:val="18"/>
      <w:szCs w:val="20"/>
      <w:u w:val="single"/>
    </w:rPr>
  </w:style>
  <w:style w:type="character" w:customStyle="1" w:styleId="Heading9Char">
    <w:name w:val="Heading 9 Char"/>
    <w:basedOn w:val="DefaultParagraphFont"/>
    <w:link w:val="Heading9"/>
    <w:uiPriority w:val="9"/>
    <w:rsid w:val="004500A2"/>
    <w:rPr>
      <w:rFonts w:ascii="Arial" w:eastAsia="Malgun Gothic" w:hAnsi="Arial" w:cs="Times New Roman"/>
      <w:b/>
      <w:sz w:val="18"/>
      <w:szCs w:val="20"/>
    </w:rPr>
  </w:style>
  <w:style w:type="paragraph" w:customStyle="1" w:styleId="Style1">
    <w:name w:val="Style1"/>
    <w:qFormat/>
    <w:rsid w:val="0083532F"/>
    <w:rPr>
      <w:rFonts w:asciiTheme="majorHAnsi" w:eastAsiaTheme="majorEastAsia" w:hAnsiTheme="majorHAnsi" w:cstheme="majorBidi"/>
      <w:b/>
      <w:bCs/>
      <w:color w:val="E2A227" w:themeColor="accent1"/>
      <w:sz w:val="26"/>
      <w:szCs w:val="26"/>
      <w:lang w:val="sl-SI"/>
    </w:rPr>
  </w:style>
  <w:style w:type="paragraph" w:styleId="Title">
    <w:name w:val="Title"/>
    <w:basedOn w:val="Normal"/>
    <w:next w:val="Normal"/>
    <w:link w:val="TitleChar"/>
    <w:uiPriority w:val="10"/>
    <w:qFormat/>
    <w:rsid w:val="0083532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32F"/>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C12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A42"/>
    <w:pPr>
      <w:ind w:left="720"/>
      <w:contextualSpacing/>
    </w:pPr>
  </w:style>
  <w:style w:type="character" w:customStyle="1" w:styleId="Heading3Char">
    <w:name w:val="Heading 3 Char"/>
    <w:basedOn w:val="DefaultParagraphFont"/>
    <w:link w:val="Heading3"/>
    <w:uiPriority w:val="9"/>
    <w:rsid w:val="00492A27"/>
    <w:rPr>
      <w:rFonts w:asciiTheme="majorHAnsi" w:eastAsiaTheme="majorEastAsia" w:hAnsiTheme="majorHAnsi" w:cstheme="majorBidi"/>
      <w:color w:val="74510F" w:themeColor="accent1" w:themeShade="7F"/>
    </w:rPr>
  </w:style>
  <w:style w:type="paragraph" w:styleId="IntenseQuote">
    <w:name w:val="Intense Quote"/>
    <w:basedOn w:val="Normal"/>
    <w:next w:val="Normal"/>
    <w:link w:val="IntenseQuoteChar"/>
    <w:uiPriority w:val="30"/>
    <w:qFormat/>
    <w:rsid w:val="00492A27"/>
    <w:pPr>
      <w:pBdr>
        <w:top w:val="single" w:sz="4" w:space="10" w:color="E2A227" w:themeColor="accent1"/>
        <w:bottom w:val="single" w:sz="4" w:space="10" w:color="E2A227" w:themeColor="accent1"/>
      </w:pBdr>
      <w:spacing w:before="360" w:after="360"/>
      <w:ind w:left="864" w:right="864"/>
      <w:jc w:val="center"/>
    </w:pPr>
    <w:rPr>
      <w:i/>
      <w:iCs/>
      <w:color w:val="E2A227" w:themeColor="accent1"/>
    </w:rPr>
  </w:style>
  <w:style w:type="character" w:customStyle="1" w:styleId="IntenseQuoteChar">
    <w:name w:val="Intense Quote Char"/>
    <w:basedOn w:val="DefaultParagraphFont"/>
    <w:link w:val="IntenseQuote"/>
    <w:uiPriority w:val="30"/>
    <w:rsid w:val="00492A27"/>
    <w:rPr>
      <w:i/>
      <w:iCs/>
      <w:color w:val="E2A227" w:themeColor="accent1"/>
      <w:sz w:val="20"/>
    </w:rPr>
  </w:style>
  <w:style w:type="character" w:customStyle="1" w:styleId="Heading4Char">
    <w:name w:val="Heading 4 Char"/>
    <w:basedOn w:val="DefaultParagraphFont"/>
    <w:link w:val="Heading4"/>
    <w:uiPriority w:val="9"/>
    <w:rsid w:val="00492A27"/>
    <w:rPr>
      <w:rFonts w:asciiTheme="majorHAnsi" w:eastAsiaTheme="majorEastAsia" w:hAnsiTheme="majorHAnsi" w:cstheme="majorBidi"/>
      <w:i/>
      <w:iCs/>
      <w:color w:val="AE7A17" w:themeColor="accent1" w:themeShade="BF"/>
      <w:sz w:val="20"/>
    </w:rPr>
  </w:style>
  <w:style w:type="paragraph" w:styleId="FootnoteText">
    <w:name w:val="footnote text"/>
    <w:basedOn w:val="Normal"/>
    <w:link w:val="FootnoteTextChar"/>
    <w:uiPriority w:val="99"/>
    <w:semiHidden/>
    <w:unhideWhenUsed/>
    <w:rsid w:val="00CD2CE4"/>
    <w:pPr>
      <w:spacing w:line="240" w:lineRule="auto"/>
    </w:pPr>
    <w:rPr>
      <w:szCs w:val="20"/>
    </w:rPr>
  </w:style>
  <w:style w:type="character" w:customStyle="1" w:styleId="FootnoteTextChar">
    <w:name w:val="Footnote Text Char"/>
    <w:basedOn w:val="DefaultParagraphFont"/>
    <w:link w:val="FootnoteText"/>
    <w:uiPriority w:val="99"/>
    <w:semiHidden/>
    <w:rsid w:val="00CD2CE4"/>
    <w:rPr>
      <w:sz w:val="20"/>
      <w:szCs w:val="20"/>
    </w:rPr>
  </w:style>
  <w:style w:type="character" w:styleId="FootnoteReference">
    <w:name w:val="footnote reference"/>
    <w:basedOn w:val="DefaultParagraphFont"/>
    <w:uiPriority w:val="99"/>
    <w:semiHidden/>
    <w:unhideWhenUsed/>
    <w:rsid w:val="00CD2C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7199">
      <w:bodyDiv w:val="1"/>
      <w:marLeft w:val="0"/>
      <w:marRight w:val="0"/>
      <w:marTop w:val="0"/>
      <w:marBottom w:val="0"/>
      <w:divBdr>
        <w:top w:val="none" w:sz="0" w:space="0" w:color="auto"/>
        <w:left w:val="none" w:sz="0" w:space="0" w:color="auto"/>
        <w:bottom w:val="none" w:sz="0" w:space="0" w:color="auto"/>
        <w:right w:val="none" w:sz="0" w:space="0" w:color="auto"/>
      </w:divBdr>
    </w:div>
    <w:div w:id="90786566">
      <w:bodyDiv w:val="1"/>
      <w:marLeft w:val="0"/>
      <w:marRight w:val="0"/>
      <w:marTop w:val="0"/>
      <w:marBottom w:val="0"/>
      <w:divBdr>
        <w:top w:val="none" w:sz="0" w:space="0" w:color="auto"/>
        <w:left w:val="none" w:sz="0" w:space="0" w:color="auto"/>
        <w:bottom w:val="none" w:sz="0" w:space="0" w:color="auto"/>
        <w:right w:val="none" w:sz="0" w:space="0" w:color="auto"/>
      </w:divBdr>
    </w:div>
    <w:div w:id="514341995">
      <w:bodyDiv w:val="1"/>
      <w:marLeft w:val="0"/>
      <w:marRight w:val="0"/>
      <w:marTop w:val="0"/>
      <w:marBottom w:val="0"/>
      <w:divBdr>
        <w:top w:val="none" w:sz="0" w:space="0" w:color="auto"/>
        <w:left w:val="none" w:sz="0" w:space="0" w:color="auto"/>
        <w:bottom w:val="none" w:sz="0" w:space="0" w:color="auto"/>
        <w:right w:val="none" w:sz="0" w:space="0" w:color="auto"/>
      </w:divBdr>
    </w:div>
    <w:div w:id="1108306842">
      <w:bodyDiv w:val="1"/>
      <w:marLeft w:val="0"/>
      <w:marRight w:val="0"/>
      <w:marTop w:val="0"/>
      <w:marBottom w:val="0"/>
      <w:divBdr>
        <w:top w:val="none" w:sz="0" w:space="0" w:color="auto"/>
        <w:left w:val="none" w:sz="0" w:space="0" w:color="auto"/>
        <w:bottom w:val="none" w:sz="0" w:space="0" w:color="auto"/>
        <w:right w:val="none" w:sz="0" w:space="0" w:color="auto"/>
      </w:divBdr>
    </w:div>
    <w:div w:id="1116827895">
      <w:bodyDiv w:val="1"/>
      <w:marLeft w:val="0"/>
      <w:marRight w:val="0"/>
      <w:marTop w:val="0"/>
      <w:marBottom w:val="0"/>
      <w:divBdr>
        <w:top w:val="none" w:sz="0" w:space="0" w:color="auto"/>
        <w:left w:val="none" w:sz="0" w:space="0" w:color="auto"/>
        <w:bottom w:val="none" w:sz="0" w:space="0" w:color="auto"/>
        <w:right w:val="none" w:sz="0" w:space="0" w:color="auto"/>
      </w:divBdr>
    </w:div>
    <w:div w:id="1372992134">
      <w:bodyDiv w:val="1"/>
      <w:marLeft w:val="0"/>
      <w:marRight w:val="0"/>
      <w:marTop w:val="0"/>
      <w:marBottom w:val="0"/>
      <w:divBdr>
        <w:top w:val="none" w:sz="0" w:space="0" w:color="auto"/>
        <w:left w:val="none" w:sz="0" w:space="0" w:color="auto"/>
        <w:bottom w:val="none" w:sz="0" w:space="0" w:color="auto"/>
        <w:right w:val="none" w:sz="0" w:space="0" w:color="auto"/>
      </w:divBdr>
    </w:div>
    <w:div w:id="1387071554">
      <w:bodyDiv w:val="1"/>
      <w:marLeft w:val="0"/>
      <w:marRight w:val="0"/>
      <w:marTop w:val="0"/>
      <w:marBottom w:val="0"/>
      <w:divBdr>
        <w:top w:val="none" w:sz="0" w:space="0" w:color="auto"/>
        <w:left w:val="none" w:sz="0" w:space="0" w:color="auto"/>
        <w:bottom w:val="none" w:sz="0" w:space="0" w:color="auto"/>
        <w:right w:val="none" w:sz="0" w:space="0" w:color="auto"/>
      </w:divBdr>
    </w:div>
    <w:div w:id="1445272789">
      <w:bodyDiv w:val="1"/>
      <w:marLeft w:val="0"/>
      <w:marRight w:val="0"/>
      <w:marTop w:val="0"/>
      <w:marBottom w:val="0"/>
      <w:divBdr>
        <w:top w:val="none" w:sz="0" w:space="0" w:color="auto"/>
        <w:left w:val="none" w:sz="0" w:space="0" w:color="auto"/>
        <w:bottom w:val="none" w:sz="0" w:space="0" w:color="auto"/>
        <w:right w:val="none" w:sz="0" w:space="0" w:color="auto"/>
      </w:divBdr>
    </w:div>
    <w:div w:id="1453475713">
      <w:bodyDiv w:val="1"/>
      <w:marLeft w:val="0"/>
      <w:marRight w:val="0"/>
      <w:marTop w:val="0"/>
      <w:marBottom w:val="0"/>
      <w:divBdr>
        <w:top w:val="none" w:sz="0" w:space="0" w:color="auto"/>
        <w:left w:val="none" w:sz="0" w:space="0" w:color="auto"/>
        <w:bottom w:val="none" w:sz="0" w:space="0" w:color="auto"/>
        <w:right w:val="none" w:sz="0" w:space="0" w:color="auto"/>
      </w:divBdr>
    </w:div>
    <w:div w:id="1463226657">
      <w:bodyDiv w:val="1"/>
      <w:marLeft w:val="0"/>
      <w:marRight w:val="0"/>
      <w:marTop w:val="0"/>
      <w:marBottom w:val="0"/>
      <w:divBdr>
        <w:top w:val="none" w:sz="0" w:space="0" w:color="auto"/>
        <w:left w:val="none" w:sz="0" w:space="0" w:color="auto"/>
        <w:bottom w:val="none" w:sz="0" w:space="0" w:color="auto"/>
        <w:right w:val="none" w:sz="0" w:space="0" w:color="auto"/>
      </w:divBdr>
    </w:div>
    <w:div w:id="1523401700">
      <w:bodyDiv w:val="1"/>
      <w:marLeft w:val="0"/>
      <w:marRight w:val="0"/>
      <w:marTop w:val="0"/>
      <w:marBottom w:val="0"/>
      <w:divBdr>
        <w:top w:val="none" w:sz="0" w:space="0" w:color="auto"/>
        <w:left w:val="none" w:sz="0" w:space="0" w:color="auto"/>
        <w:bottom w:val="none" w:sz="0" w:space="0" w:color="auto"/>
        <w:right w:val="none" w:sz="0" w:space="0" w:color="auto"/>
      </w:divBdr>
    </w:div>
    <w:div w:id="1675256842">
      <w:bodyDiv w:val="1"/>
      <w:marLeft w:val="0"/>
      <w:marRight w:val="0"/>
      <w:marTop w:val="0"/>
      <w:marBottom w:val="0"/>
      <w:divBdr>
        <w:top w:val="none" w:sz="0" w:space="0" w:color="auto"/>
        <w:left w:val="none" w:sz="0" w:space="0" w:color="auto"/>
        <w:bottom w:val="none" w:sz="0" w:space="0" w:color="auto"/>
        <w:right w:val="none" w:sz="0" w:space="0" w:color="auto"/>
      </w:divBdr>
    </w:div>
    <w:div w:id="2029715921">
      <w:bodyDiv w:val="1"/>
      <w:marLeft w:val="0"/>
      <w:marRight w:val="0"/>
      <w:marTop w:val="0"/>
      <w:marBottom w:val="0"/>
      <w:divBdr>
        <w:top w:val="none" w:sz="0" w:space="0" w:color="auto"/>
        <w:left w:val="none" w:sz="0" w:space="0" w:color="auto"/>
        <w:bottom w:val="none" w:sz="0" w:space="0" w:color="auto"/>
        <w:right w:val="none" w:sz="0" w:space="0" w:color="auto"/>
      </w:divBdr>
    </w:div>
    <w:div w:id="207651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OPE International Theme">
  <a:themeElements>
    <a:clrScheme name="HOPE International Theme Colors">
      <a:dk1>
        <a:srgbClr val="422E24"/>
      </a:dk1>
      <a:lt1>
        <a:srgbClr val="FFFFFF"/>
      </a:lt1>
      <a:dk2>
        <a:srgbClr val="593224"/>
      </a:dk2>
      <a:lt2>
        <a:srgbClr val="F5ECD8"/>
      </a:lt2>
      <a:accent1>
        <a:srgbClr val="E2A227"/>
      </a:accent1>
      <a:accent2>
        <a:srgbClr val="912731"/>
      </a:accent2>
      <a:accent3>
        <a:srgbClr val="BA692D"/>
      </a:accent3>
      <a:accent4>
        <a:srgbClr val="BC9934"/>
      </a:accent4>
      <a:accent5>
        <a:srgbClr val="717430"/>
      </a:accent5>
      <a:accent6>
        <a:srgbClr val="2F9570"/>
      </a:accent6>
      <a:hlink>
        <a:srgbClr val="89431E"/>
      </a:hlink>
      <a:folHlink>
        <a:srgbClr val="89431E"/>
      </a:folHlink>
    </a:clrScheme>
    <a:fontScheme name="Office 2">
      <a:majorFont>
        <a:latin typeface="Museo Sans 500"/>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Museo Sans 300"/>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7149BCE020494D8C70026507795A80" ma:contentTypeVersion="3" ma:contentTypeDescription="Create a new document." ma:contentTypeScope="" ma:versionID="31d913d6b0cf4cad2e446b7c7dadc25a">
  <xsd:schema xmlns:xsd="http://www.w3.org/2001/XMLSchema" xmlns:xs="http://www.w3.org/2001/XMLSchema" xmlns:p="http://schemas.microsoft.com/office/2006/metadata/properties" xmlns:ns2="7e98bf88-3989-4c70-a458-1311cbfefb09" xmlns:ns3="03b17227-6c67-48a9-8439-923727781480" targetNamespace="http://schemas.microsoft.com/office/2006/metadata/properties" ma:root="true" ma:fieldsID="1fe237c75628c476befdd57ab888ce8b" ns2:_="" ns3:_="">
    <xsd:import namespace="7e98bf88-3989-4c70-a458-1311cbfefb09"/>
    <xsd:import namespace="03b17227-6c67-48a9-8439-923727781480"/>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8bf88-3989-4c70-a458-1311cbfef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17227-6c67-48a9-8439-923727781480"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317A9-4B97-4B6F-B548-DB3C1C9BA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25157-AF18-48B7-BE27-09C941E71145}">
  <ds:schemaRefs>
    <ds:schemaRef ds:uri="http://schemas.openxmlformats.org/officeDocument/2006/bibliography"/>
  </ds:schemaRefs>
</ds:datastoreItem>
</file>

<file path=customXml/itemProps3.xml><?xml version="1.0" encoding="utf-8"?>
<ds:datastoreItem xmlns:ds="http://schemas.openxmlformats.org/officeDocument/2006/customXml" ds:itemID="{6F78032C-B0E3-4513-9EEC-E94623F1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8bf88-3989-4c70-a458-1311cbfefb09"/>
    <ds:schemaRef ds:uri="03b17227-6c67-48a9-8439-923727781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FE080-7EC6-4818-AB82-4DDAD845F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6861</TotalTime>
  <Pages>20</Pages>
  <Words>6184</Words>
  <Characters>35255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Hope International</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Engard</dc:creator>
  <cp:lastModifiedBy>Reagan Shane</cp:lastModifiedBy>
  <cp:revision>9</cp:revision>
  <cp:lastPrinted>2016-12-21T09:58:00Z</cp:lastPrinted>
  <dcterms:created xsi:type="dcterms:W3CDTF">2017-03-31T17:29:00Z</dcterms:created>
  <dcterms:modified xsi:type="dcterms:W3CDTF">2021-09-13T14:43:00Z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0x010100657149BCE020494D8C70026507795A80</vt:lpwstr>
  </property>
</Properties>
</file>